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EB732" w14:textId="45E0ABEA" w:rsidR="004072B0" w:rsidRDefault="004072B0" w:rsidP="004072B0">
      <w:pPr>
        <w:pStyle w:val="Nadpis1"/>
        <w:jc w:val="center"/>
        <w:rPr>
          <w:b/>
          <w:bCs/>
        </w:rPr>
      </w:pPr>
      <w:r w:rsidRPr="0073229F">
        <w:rPr>
          <w:b/>
          <w:bCs/>
        </w:rPr>
        <w:t xml:space="preserve">Jáchymov </w:t>
      </w:r>
      <w:r>
        <w:rPr>
          <w:b/>
          <w:bCs/>
        </w:rPr>
        <w:t>– záznam z návštěvy perly 16.  a otazníku 20./21. století</w:t>
      </w:r>
    </w:p>
    <w:p w14:paraId="4FA6D0E8" w14:textId="77777777" w:rsidR="004072B0" w:rsidRPr="00D53DB6" w:rsidRDefault="004072B0" w:rsidP="004072B0"/>
    <w:p w14:paraId="4DA922A8" w14:textId="77777777" w:rsidR="004072B0" w:rsidRDefault="004072B0" w:rsidP="004072B0">
      <w:pPr>
        <w:pStyle w:val="Odstavecseseznamem"/>
        <w:numPr>
          <w:ilvl w:val="0"/>
          <w:numId w:val="19"/>
        </w:numPr>
        <w:spacing w:after="160" w:line="259" w:lineRule="auto"/>
      </w:pPr>
      <w:r>
        <w:t xml:space="preserve">Vytvořte hypotézy, proč se Jáchymov jmenuje zrovna Jáchymov (německy </w:t>
      </w:r>
      <w:proofErr w:type="spellStart"/>
      <w:r>
        <w:t>Joachimsthal</w:t>
      </w:r>
      <w:proofErr w:type="spellEnd"/>
      <w:r>
        <w:t>)</w:t>
      </w:r>
    </w:p>
    <w:p w14:paraId="6CA360B8" w14:textId="77777777" w:rsidR="004072B0" w:rsidRPr="00A547AB" w:rsidRDefault="004072B0" w:rsidP="004072B0">
      <w:pPr>
        <w:pStyle w:val="Odstavecseseznamem"/>
        <w:numPr>
          <w:ilvl w:val="0"/>
          <w:numId w:val="19"/>
        </w:numPr>
        <w:spacing w:after="160" w:line="259" w:lineRule="auto"/>
      </w:pPr>
      <w:r>
        <w:t>Stanovte dvě hypotézy na základě vývoje počtu obyvatel a odhadněte další vývoj.</w:t>
      </w:r>
    </w:p>
    <w:p w14:paraId="52C25CF1" w14:textId="77777777" w:rsidR="004072B0" w:rsidRDefault="004072B0" w:rsidP="004072B0"/>
    <w:tbl>
      <w:tblPr>
        <w:tblStyle w:val="Mkatabulky"/>
        <w:tblW w:w="0" w:type="auto"/>
        <w:tblLook w:val="04A0" w:firstRow="1" w:lastRow="0" w:firstColumn="1" w:lastColumn="0" w:noHBand="0" w:noVBand="1"/>
      </w:tblPr>
      <w:tblGrid>
        <w:gridCol w:w="1216"/>
        <w:gridCol w:w="906"/>
        <w:gridCol w:w="906"/>
        <w:gridCol w:w="1283"/>
        <w:gridCol w:w="906"/>
        <w:gridCol w:w="906"/>
        <w:gridCol w:w="906"/>
        <w:gridCol w:w="906"/>
        <w:gridCol w:w="907"/>
        <w:gridCol w:w="907"/>
      </w:tblGrid>
      <w:tr w:rsidR="004072B0" w14:paraId="7FF7035C" w14:textId="77777777" w:rsidTr="00670125">
        <w:tc>
          <w:tcPr>
            <w:tcW w:w="906" w:type="dxa"/>
          </w:tcPr>
          <w:p w14:paraId="05746B30" w14:textId="77777777" w:rsidR="004072B0" w:rsidRDefault="004072B0" w:rsidP="00670125">
            <w:r>
              <w:t>Rok</w:t>
            </w:r>
          </w:p>
        </w:tc>
        <w:tc>
          <w:tcPr>
            <w:tcW w:w="906" w:type="dxa"/>
          </w:tcPr>
          <w:p w14:paraId="5E40B78C" w14:textId="77777777" w:rsidR="004072B0" w:rsidRDefault="004072B0" w:rsidP="00670125">
            <w:r>
              <w:t>1520</w:t>
            </w:r>
          </w:p>
        </w:tc>
        <w:tc>
          <w:tcPr>
            <w:tcW w:w="906" w:type="dxa"/>
          </w:tcPr>
          <w:p w14:paraId="73CE6F04" w14:textId="77777777" w:rsidR="004072B0" w:rsidRDefault="004072B0" w:rsidP="00670125">
            <w:r>
              <w:t>1526</w:t>
            </w:r>
          </w:p>
        </w:tc>
        <w:tc>
          <w:tcPr>
            <w:tcW w:w="906" w:type="dxa"/>
          </w:tcPr>
          <w:p w14:paraId="5185E1A4" w14:textId="77777777" w:rsidR="004072B0" w:rsidRDefault="004072B0" w:rsidP="00670125">
            <w:r>
              <w:t>1533</w:t>
            </w:r>
          </w:p>
        </w:tc>
        <w:tc>
          <w:tcPr>
            <w:tcW w:w="906" w:type="dxa"/>
          </w:tcPr>
          <w:p w14:paraId="182E2DB7" w14:textId="77777777" w:rsidR="004072B0" w:rsidRDefault="004072B0" w:rsidP="00670125">
            <w:r>
              <w:t>1600</w:t>
            </w:r>
          </w:p>
        </w:tc>
        <w:tc>
          <w:tcPr>
            <w:tcW w:w="906" w:type="dxa"/>
          </w:tcPr>
          <w:p w14:paraId="3E9C96DA" w14:textId="77777777" w:rsidR="004072B0" w:rsidRDefault="004072B0" w:rsidP="00670125">
            <w:r>
              <w:t>1830</w:t>
            </w:r>
          </w:p>
        </w:tc>
        <w:tc>
          <w:tcPr>
            <w:tcW w:w="906" w:type="dxa"/>
          </w:tcPr>
          <w:p w14:paraId="18540D14" w14:textId="77777777" w:rsidR="004072B0" w:rsidRDefault="004072B0" w:rsidP="00670125">
            <w:r>
              <w:t>1890</w:t>
            </w:r>
          </w:p>
        </w:tc>
        <w:tc>
          <w:tcPr>
            <w:tcW w:w="906" w:type="dxa"/>
          </w:tcPr>
          <w:p w14:paraId="6B86709C" w14:textId="77777777" w:rsidR="004072B0" w:rsidRDefault="004072B0" w:rsidP="00670125">
            <w:r>
              <w:t>1921</w:t>
            </w:r>
          </w:p>
        </w:tc>
        <w:tc>
          <w:tcPr>
            <w:tcW w:w="907" w:type="dxa"/>
          </w:tcPr>
          <w:p w14:paraId="1F9B014B" w14:textId="77777777" w:rsidR="004072B0" w:rsidRDefault="004072B0" w:rsidP="00670125">
            <w:r>
              <w:t>1 991</w:t>
            </w:r>
          </w:p>
        </w:tc>
        <w:tc>
          <w:tcPr>
            <w:tcW w:w="907" w:type="dxa"/>
          </w:tcPr>
          <w:p w14:paraId="188D4E06" w14:textId="77777777" w:rsidR="004072B0" w:rsidRDefault="004072B0" w:rsidP="00670125">
            <w:r>
              <w:t>2011</w:t>
            </w:r>
          </w:p>
        </w:tc>
      </w:tr>
      <w:tr w:rsidR="004072B0" w14:paraId="660B0D8F" w14:textId="77777777" w:rsidTr="00670125">
        <w:tc>
          <w:tcPr>
            <w:tcW w:w="906" w:type="dxa"/>
          </w:tcPr>
          <w:p w14:paraId="4248CFB1" w14:textId="77777777" w:rsidR="004072B0" w:rsidRDefault="004072B0" w:rsidP="00670125">
            <w:r>
              <w:t>Počet</w:t>
            </w:r>
          </w:p>
          <w:p w14:paraId="7E548919" w14:textId="77777777" w:rsidR="004072B0" w:rsidRDefault="004072B0" w:rsidP="00670125">
            <w:r>
              <w:t>obyvatel</w:t>
            </w:r>
          </w:p>
        </w:tc>
        <w:tc>
          <w:tcPr>
            <w:tcW w:w="906" w:type="dxa"/>
          </w:tcPr>
          <w:p w14:paraId="0C1C6F15" w14:textId="77777777" w:rsidR="004072B0" w:rsidRDefault="004072B0" w:rsidP="00670125">
            <w:r>
              <w:t>5 000</w:t>
            </w:r>
          </w:p>
        </w:tc>
        <w:tc>
          <w:tcPr>
            <w:tcW w:w="906" w:type="dxa"/>
          </w:tcPr>
          <w:p w14:paraId="39DE3ACB" w14:textId="77777777" w:rsidR="004072B0" w:rsidRDefault="004072B0" w:rsidP="00670125">
            <w:r>
              <w:t>15 000</w:t>
            </w:r>
          </w:p>
        </w:tc>
        <w:tc>
          <w:tcPr>
            <w:tcW w:w="906" w:type="dxa"/>
          </w:tcPr>
          <w:p w14:paraId="1D824023" w14:textId="77777777" w:rsidR="004072B0" w:rsidRDefault="004072B0" w:rsidP="00670125">
            <w:r>
              <w:t>18 000</w:t>
            </w:r>
          </w:p>
        </w:tc>
        <w:tc>
          <w:tcPr>
            <w:tcW w:w="906" w:type="dxa"/>
          </w:tcPr>
          <w:p w14:paraId="28E32FA5" w14:textId="77777777" w:rsidR="004072B0" w:rsidRDefault="004072B0" w:rsidP="00670125">
            <w:r>
              <w:t>3 000</w:t>
            </w:r>
          </w:p>
        </w:tc>
        <w:tc>
          <w:tcPr>
            <w:tcW w:w="906" w:type="dxa"/>
          </w:tcPr>
          <w:p w14:paraId="2EA797DF" w14:textId="77777777" w:rsidR="004072B0" w:rsidRDefault="004072B0" w:rsidP="00670125">
            <w:r>
              <w:t>4 371</w:t>
            </w:r>
          </w:p>
        </w:tc>
        <w:tc>
          <w:tcPr>
            <w:tcW w:w="906" w:type="dxa"/>
          </w:tcPr>
          <w:p w14:paraId="6E7A1210" w14:textId="77777777" w:rsidR="004072B0" w:rsidRDefault="004072B0" w:rsidP="00670125">
            <w:r>
              <w:t>7 025</w:t>
            </w:r>
          </w:p>
        </w:tc>
        <w:tc>
          <w:tcPr>
            <w:tcW w:w="906" w:type="dxa"/>
          </w:tcPr>
          <w:p w14:paraId="5C13D7A9" w14:textId="77777777" w:rsidR="004072B0" w:rsidRDefault="004072B0" w:rsidP="00670125">
            <w:r>
              <w:t>7 092</w:t>
            </w:r>
          </w:p>
        </w:tc>
        <w:tc>
          <w:tcPr>
            <w:tcW w:w="907" w:type="dxa"/>
          </w:tcPr>
          <w:p w14:paraId="0045654F" w14:textId="77777777" w:rsidR="004072B0" w:rsidRDefault="004072B0" w:rsidP="00670125">
            <w:r>
              <w:t>2 456</w:t>
            </w:r>
          </w:p>
        </w:tc>
        <w:tc>
          <w:tcPr>
            <w:tcW w:w="907" w:type="dxa"/>
          </w:tcPr>
          <w:p w14:paraId="014C454B" w14:textId="77777777" w:rsidR="004072B0" w:rsidRDefault="004072B0" w:rsidP="00670125">
            <w:r>
              <w:t>2 838</w:t>
            </w:r>
          </w:p>
        </w:tc>
      </w:tr>
      <w:tr w:rsidR="004072B0" w14:paraId="2D754804" w14:textId="77777777" w:rsidTr="00670125">
        <w:tc>
          <w:tcPr>
            <w:tcW w:w="906" w:type="dxa"/>
          </w:tcPr>
          <w:p w14:paraId="511421D1" w14:textId="77777777" w:rsidR="004072B0" w:rsidRDefault="004072B0" w:rsidP="00670125">
            <w:r>
              <w:t>Poznámka</w:t>
            </w:r>
          </w:p>
        </w:tc>
        <w:tc>
          <w:tcPr>
            <w:tcW w:w="906" w:type="dxa"/>
          </w:tcPr>
          <w:p w14:paraId="0C623F8C" w14:textId="77777777" w:rsidR="004072B0" w:rsidRDefault="004072B0" w:rsidP="00670125"/>
          <w:p w14:paraId="302C9190" w14:textId="77777777" w:rsidR="004072B0" w:rsidRDefault="004072B0" w:rsidP="00670125"/>
          <w:p w14:paraId="38D90187" w14:textId="77777777" w:rsidR="004072B0" w:rsidRDefault="004072B0" w:rsidP="00670125"/>
        </w:tc>
        <w:tc>
          <w:tcPr>
            <w:tcW w:w="906" w:type="dxa"/>
          </w:tcPr>
          <w:p w14:paraId="781C6511" w14:textId="77777777" w:rsidR="004072B0" w:rsidRDefault="004072B0" w:rsidP="00670125"/>
        </w:tc>
        <w:tc>
          <w:tcPr>
            <w:tcW w:w="906" w:type="dxa"/>
          </w:tcPr>
          <w:p w14:paraId="745E32E3" w14:textId="77777777" w:rsidR="004072B0" w:rsidRDefault="004072B0" w:rsidP="00670125">
            <w:r>
              <w:t xml:space="preserve">Druhé největší  </w:t>
            </w:r>
          </w:p>
          <w:p w14:paraId="5CD31617" w14:textId="77777777" w:rsidR="004072B0" w:rsidRDefault="004072B0" w:rsidP="00670125">
            <w:r>
              <w:t>město v Čechách.</w:t>
            </w:r>
          </w:p>
        </w:tc>
        <w:tc>
          <w:tcPr>
            <w:tcW w:w="906" w:type="dxa"/>
          </w:tcPr>
          <w:p w14:paraId="2903524A" w14:textId="77777777" w:rsidR="004072B0" w:rsidRDefault="004072B0" w:rsidP="00670125"/>
        </w:tc>
        <w:tc>
          <w:tcPr>
            <w:tcW w:w="906" w:type="dxa"/>
          </w:tcPr>
          <w:p w14:paraId="7F78A3DD" w14:textId="77777777" w:rsidR="004072B0" w:rsidRDefault="004072B0" w:rsidP="00670125"/>
        </w:tc>
        <w:tc>
          <w:tcPr>
            <w:tcW w:w="906" w:type="dxa"/>
          </w:tcPr>
          <w:p w14:paraId="52336453" w14:textId="77777777" w:rsidR="004072B0" w:rsidRDefault="004072B0" w:rsidP="00670125"/>
        </w:tc>
        <w:tc>
          <w:tcPr>
            <w:tcW w:w="906" w:type="dxa"/>
          </w:tcPr>
          <w:p w14:paraId="189C948E" w14:textId="77777777" w:rsidR="004072B0" w:rsidRDefault="004072B0" w:rsidP="00670125"/>
        </w:tc>
        <w:tc>
          <w:tcPr>
            <w:tcW w:w="907" w:type="dxa"/>
          </w:tcPr>
          <w:p w14:paraId="49FBBB3D" w14:textId="77777777" w:rsidR="004072B0" w:rsidRDefault="004072B0" w:rsidP="00670125"/>
        </w:tc>
        <w:tc>
          <w:tcPr>
            <w:tcW w:w="907" w:type="dxa"/>
          </w:tcPr>
          <w:p w14:paraId="594B0114" w14:textId="77777777" w:rsidR="004072B0" w:rsidRDefault="004072B0" w:rsidP="00670125"/>
        </w:tc>
      </w:tr>
    </w:tbl>
    <w:p w14:paraId="07587C93" w14:textId="77777777" w:rsidR="004072B0" w:rsidRDefault="004072B0" w:rsidP="004072B0">
      <w:pPr>
        <w:tabs>
          <w:tab w:val="left" w:pos="3684"/>
        </w:tabs>
      </w:pPr>
    </w:p>
    <w:p w14:paraId="339BDE41" w14:textId="77777777" w:rsidR="004072B0" w:rsidRDefault="004072B0" w:rsidP="004072B0">
      <w:pPr>
        <w:pStyle w:val="Odstavecseseznamem"/>
        <w:numPr>
          <w:ilvl w:val="0"/>
          <w:numId w:val="19"/>
        </w:numPr>
        <w:tabs>
          <w:tab w:val="left" w:pos="3684"/>
        </w:tabs>
        <w:spacing w:after="160" w:line="259" w:lineRule="auto"/>
      </w:pPr>
      <w:r>
        <w:t xml:space="preserve">Kdo se podílel na těžbě? Podle obrázku z knihy Georgia </w:t>
      </w:r>
      <w:proofErr w:type="spellStart"/>
      <w:r>
        <w:t>Agricoly</w:t>
      </w:r>
      <w:proofErr w:type="spellEnd"/>
      <w:r>
        <w:t xml:space="preserve"> Dvanáct knih o hornictví z roku 1556.</w:t>
      </w:r>
    </w:p>
    <w:p w14:paraId="68AFD2F0" w14:textId="7DAA23AC" w:rsidR="004072B0" w:rsidRDefault="004072B0" w:rsidP="004072B0">
      <w:pPr>
        <w:pStyle w:val="Odstavecseseznamem"/>
        <w:tabs>
          <w:tab w:val="left" w:pos="3684"/>
        </w:tabs>
        <w:spacing w:after="160" w:line="259" w:lineRule="auto"/>
        <w:ind w:left="1080"/>
        <w:jc w:val="center"/>
      </w:pPr>
      <w:r>
        <w:rPr>
          <w:noProof/>
        </w:rPr>
        <w:drawing>
          <wp:inline distT="0" distB="0" distL="0" distR="0" wp14:anchorId="78585BFD" wp14:editId="70CDE16F">
            <wp:extent cx="3241605" cy="484759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2182" cy="4893316"/>
                    </a:xfrm>
                    <a:prstGeom prst="rect">
                      <a:avLst/>
                    </a:prstGeom>
                    <a:noFill/>
                    <a:ln>
                      <a:noFill/>
                    </a:ln>
                  </pic:spPr>
                </pic:pic>
              </a:graphicData>
            </a:graphic>
          </wp:inline>
        </w:drawing>
      </w:r>
    </w:p>
    <w:p w14:paraId="3C3C4297" w14:textId="77777777" w:rsidR="004072B0" w:rsidRPr="0073229F" w:rsidRDefault="004072B0" w:rsidP="004072B0">
      <w:pPr>
        <w:pStyle w:val="Odstavecseseznamem"/>
        <w:numPr>
          <w:ilvl w:val="0"/>
          <w:numId w:val="19"/>
        </w:numPr>
        <w:tabs>
          <w:tab w:val="left" w:pos="3684"/>
        </w:tabs>
        <w:spacing w:after="160" w:line="259" w:lineRule="auto"/>
      </w:pPr>
      <w:r>
        <w:lastRenderedPageBreak/>
        <w:t xml:space="preserve">Přečtěte text z knihy Dvanáct knih o hornictví </w:t>
      </w:r>
      <w:r>
        <w:rPr>
          <w:rStyle w:val="Znakapoznpodarou"/>
        </w:rPr>
        <w:footnoteReference w:id="1"/>
      </w:r>
      <w:r>
        <w:t>a vyznačte tři dovednosti, které musí horník mít.</w:t>
      </w:r>
      <w:r>
        <w:rPr>
          <w:rStyle w:val="Znakapoznpodarou"/>
        </w:rPr>
        <w:footnoteReference w:id="2"/>
      </w:r>
    </w:p>
    <w:p w14:paraId="6ED368EE" w14:textId="77777777" w:rsidR="004072B0" w:rsidRDefault="004072B0" w:rsidP="004072B0">
      <w:pPr>
        <w:tabs>
          <w:tab w:val="left" w:pos="3684"/>
        </w:tabs>
        <w:jc w:val="both"/>
        <w:rPr>
          <w:i/>
          <w:iCs/>
          <w:color w:val="222222"/>
          <w:shd w:val="clear" w:color="auto" w:fill="FFFFFF"/>
        </w:rPr>
      </w:pPr>
      <w:r w:rsidRPr="00A547AB">
        <w:rPr>
          <w:i/>
          <w:iCs/>
        </w:rPr>
        <w:t xml:space="preserve">A. Posuzujeme-li přesně a důkladně povahu celého hornictví a hutnictví a každou jeho složku, poznáváme velkou užitečnost tohoto podnikání, které je pro lidstvo stejně důležité jako zemědělství, bez něhož se náš život nemůže obejít. Pro správné provozování hornictví a hutnictví je však třeba nejen dovedné manuální práce, nýbrž i značných vědomostí a důvtipu. </w:t>
      </w:r>
      <w:r w:rsidRPr="00A547AB">
        <w:rPr>
          <w:i/>
          <w:iCs/>
          <w:color w:val="222222"/>
          <w:shd w:val="clear" w:color="auto" w:fill="FFFFFF"/>
        </w:rPr>
        <w:t>Mnozí myslí, že jest hornictví něco náhodného a nečistá práce a zaměstnání, které si vyžaduje více tělesné námahy než umění. Mně však zdá se, že věc se má zcela jinak. Neboť horník musí být svého umění dokonale znalý, aby věděl, která hora, který kopec nebo která poloha výhodněji by mohla býti kopána, nebo má-li se zříci kopání. Pak musí znáti žíly, žilky a vrstvy skal. Musí důkladně poznati mnoho různých druhů zemin, roztoků, drahokamů, kamenů, mramorů, hornin, kovů a sloučenin. Má rozuměti každému způsobu prací podzemních. Posléze by měl znáti umění, jak různé látky zkoušeti a připravovati k tavení.</w:t>
      </w:r>
    </w:p>
    <w:p w14:paraId="3F6D56A4" w14:textId="77777777" w:rsidR="004072B0" w:rsidRPr="00A547AB" w:rsidRDefault="004072B0" w:rsidP="004072B0">
      <w:pPr>
        <w:tabs>
          <w:tab w:val="left" w:pos="3684"/>
        </w:tabs>
        <w:jc w:val="both"/>
        <w:rPr>
          <w:i/>
          <w:iCs/>
          <w:color w:val="222222"/>
          <w:shd w:val="clear" w:color="auto" w:fill="FFFFFF"/>
        </w:rPr>
      </w:pPr>
    </w:p>
    <w:p w14:paraId="60A1A5DF" w14:textId="77777777" w:rsidR="004072B0" w:rsidRDefault="004072B0" w:rsidP="004072B0">
      <w:pPr>
        <w:jc w:val="both"/>
        <w:rPr>
          <w:i/>
          <w:iCs/>
        </w:rPr>
      </w:pPr>
      <w:r w:rsidRPr="00A547AB">
        <w:rPr>
          <w:i/>
          <w:iCs/>
        </w:rPr>
        <w:t xml:space="preserve">B. Horník by měl dobře rozuměti mnohému umění a vědě: především filosofii, aby znal vznik a vlastnosti podzemních věcí, neboť pak nalezne snáze a pohodlněji vhodné žíly a z vyrubaných více vytěží. Za druhé by měl rozuměti medicíně, aby se mohl starati o havíře a jiné dělníky, aby neupadli do nemocí, jimiž více než jiní lidé jsou tísněni; anebo jestliže onemocní, </w:t>
      </w:r>
      <w:proofErr w:type="gramStart"/>
      <w:r w:rsidRPr="00A547AB">
        <w:rPr>
          <w:i/>
          <w:iCs/>
        </w:rPr>
        <w:t>sám</w:t>
      </w:r>
      <w:proofErr w:type="gramEnd"/>
      <w:r w:rsidRPr="00A547AB">
        <w:rPr>
          <w:i/>
          <w:iCs/>
        </w:rPr>
        <w:t xml:space="preserve"> aby je mohl léčiti nebo o lékaře se postarati. Za třetí astronomii, aby znal světové strany a podle nich posuzoval směr žil. Za čtvrté musí znáti měřičství, aby mohl i měřiti, jak hluboko jest hloubiti šachtu, aby došla ke štole i aby uměl přesně vyměřiti hranice a meze každého dolu, zvláště ve hloubce. Pak musí znáti počtářství, aby mohl spočítati náklady na stroje a práce. Dále stavitelství, aby mohl různé stroje a konstrukce tvořiti, nebo aby jiným mohl vysvětliti, jak je sestrojiti. Konečně kreslení, aby uměl obrazy strojů nakresliti. A konečně budiž znalý práva, hlavně horního, aby nejen druhému ničeho neodňal, nýbrž aby ani sám ničeho nepříznivého nenesl a aby byl schopen i jiným v právních otázkách poraditi.</w:t>
      </w:r>
    </w:p>
    <w:p w14:paraId="3465431D" w14:textId="77777777" w:rsidR="004072B0" w:rsidRPr="00A547AB" w:rsidRDefault="004072B0" w:rsidP="004072B0">
      <w:pPr>
        <w:jc w:val="both"/>
        <w:rPr>
          <w:i/>
          <w:iCs/>
        </w:rPr>
      </w:pPr>
    </w:p>
    <w:p w14:paraId="2BCC86FA" w14:textId="77777777" w:rsidR="004072B0" w:rsidRDefault="004072B0" w:rsidP="004072B0">
      <w:pPr>
        <w:pStyle w:val="Odstavecseseznamem"/>
        <w:numPr>
          <w:ilvl w:val="0"/>
          <w:numId w:val="19"/>
        </w:numPr>
        <w:tabs>
          <w:tab w:val="left" w:pos="3684"/>
        </w:tabs>
        <w:spacing w:after="160" w:line="259" w:lineRule="auto"/>
      </w:pPr>
      <w:r>
        <w:t>Napište pět věcí, ve kterých byste horníkovi 16. století dokázali poradit</w:t>
      </w:r>
    </w:p>
    <w:p w14:paraId="6062FDAF" w14:textId="77777777" w:rsidR="004072B0" w:rsidRDefault="004072B0" w:rsidP="004072B0">
      <w:pPr>
        <w:tabs>
          <w:tab w:val="left" w:pos="3684"/>
        </w:tabs>
      </w:pPr>
    </w:p>
    <w:p w14:paraId="50AB0CBF" w14:textId="77777777" w:rsidR="004072B0" w:rsidRDefault="004072B0" w:rsidP="004072B0">
      <w:pPr>
        <w:tabs>
          <w:tab w:val="left" w:pos="3684"/>
        </w:tabs>
      </w:pPr>
    </w:p>
    <w:p w14:paraId="4D14E3FC" w14:textId="77777777" w:rsidR="004072B0" w:rsidRDefault="004072B0" w:rsidP="004072B0">
      <w:pPr>
        <w:tabs>
          <w:tab w:val="left" w:pos="3684"/>
        </w:tabs>
      </w:pPr>
    </w:p>
    <w:p w14:paraId="357B2A44" w14:textId="77777777" w:rsidR="004072B0" w:rsidRDefault="004072B0" w:rsidP="004072B0">
      <w:pPr>
        <w:tabs>
          <w:tab w:val="left" w:pos="3684"/>
        </w:tabs>
      </w:pPr>
    </w:p>
    <w:p w14:paraId="511145DF" w14:textId="77777777" w:rsidR="004072B0" w:rsidRDefault="004072B0" w:rsidP="004072B0">
      <w:pPr>
        <w:tabs>
          <w:tab w:val="left" w:pos="3684"/>
        </w:tabs>
      </w:pPr>
    </w:p>
    <w:p w14:paraId="1EB26DAE" w14:textId="77777777" w:rsidR="004072B0" w:rsidRDefault="004072B0" w:rsidP="004072B0">
      <w:pPr>
        <w:tabs>
          <w:tab w:val="left" w:pos="3684"/>
        </w:tabs>
      </w:pPr>
    </w:p>
    <w:p w14:paraId="3E2674BE" w14:textId="77777777" w:rsidR="004072B0" w:rsidRDefault="004072B0" w:rsidP="004072B0">
      <w:pPr>
        <w:tabs>
          <w:tab w:val="left" w:pos="3684"/>
        </w:tabs>
      </w:pPr>
    </w:p>
    <w:p w14:paraId="1ECB26B7" w14:textId="77777777" w:rsidR="004072B0" w:rsidRDefault="004072B0">
      <w:pPr>
        <w:spacing w:after="160" w:line="259" w:lineRule="auto"/>
      </w:pPr>
      <w:r>
        <w:br w:type="page"/>
      </w:r>
    </w:p>
    <w:p w14:paraId="64597044" w14:textId="0327894E" w:rsidR="004072B0" w:rsidRDefault="004072B0" w:rsidP="004072B0">
      <w:pPr>
        <w:pStyle w:val="Odstavecseseznamem"/>
        <w:numPr>
          <w:ilvl w:val="0"/>
          <w:numId w:val="19"/>
        </w:numPr>
        <w:tabs>
          <w:tab w:val="left" w:pos="3684"/>
        </w:tabs>
        <w:spacing w:after="160" w:line="259" w:lineRule="auto"/>
      </w:pPr>
      <w:r>
        <w:lastRenderedPageBreak/>
        <w:t>Podle jedné básně ze 16. století byly mezi horními městy v Krušnohoří rodinné vazby – najděte je a pojmenujte je (třeba jako rodokmen):</w:t>
      </w:r>
      <w:r>
        <w:rPr>
          <w:rStyle w:val="Znakapoznpodarou"/>
        </w:rPr>
        <w:footnoteReference w:id="3"/>
      </w:r>
    </w:p>
    <w:p w14:paraId="5634D956" w14:textId="729908DB" w:rsidR="004072B0" w:rsidRDefault="004072B0" w:rsidP="004072B0">
      <w:r>
        <w:t xml:space="preserve"> </w:t>
      </w:r>
      <w:proofErr w:type="spellStart"/>
      <w:r>
        <w:t>Auf</w:t>
      </w:r>
      <w:proofErr w:type="spellEnd"/>
      <w:r>
        <w:t xml:space="preserve"> Maria(n)</w:t>
      </w:r>
      <w:proofErr w:type="spellStart"/>
      <w:r>
        <w:t>berg</w:t>
      </w:r>
      <w:proofErr w:type="spellEnd"/>
      <w:r>
        <w:t xml:space="preserve"> </w:t>
      </w:r>
      <w:proofErr w:type="spellStart"/>
      <w:r>
        <w:t>das</w:t>
      </w:r>
      <w:proofErr w:type="spellEnd"/>
      <w:r>
        <w:t xml:space="preserve"> </w:t>
      </w:r>
      <w:proofErr w:type="spellStart"/>
      <w:r>
        <w:t>Bergwerk</w:t>
      </w:r>
      <w:proofErr w:type="spellEnd"/>
      <w:r>
        <w:t xml:space="preserve"> </w:t>
      </w:r>
      <w:proofErr w:type="spellStart"/>
      <w:r>
        <w:t>sind</w:t>
      </w:r>
      <w:proofErr w:type="spellEnd"/>
      <w:r>
        <w:t xml:space="preserve"> </w:t>
      </w:r>
      <w:proofErr w:type="spellStart"/>
      <w:r>
        <w:t>sich</w:t>
      </w:r>
      <w:proofErr w:type="spellEnd"/>
      <w:r>
        <w:t xml:space="preserve"> </w:t>
      </w:r>
      <w:proofErr w:type="spellStart"/>
      <w:r>
        <w:t>an</w:t>
      </w:r>
      <w:proofErr w:type="spellEnd"/>
      <w:r>
        <w:t xml:space="preserve">, </w:t>
      </w:r>
    </w:p>
    <w:p w14:paraId="73F5AA3F" w14:textId="77777777" w:rsidR="004072B0" w:rsidRDefault="004072B0" w:rsidP="004072B0"/>
    <w:p w14:paraId="4482A304" w14:textId="28213A4F" w:rsidR="004072B0" w:rsidRDefault="004072B0" w:rsidP="004072B0">
      <w:r>
        <w:t xml:space="preserve">S. </w:t>
      </w:r>
      <w:proofErr w:type="spellStart"/>
      <w:r>
        <w:t>Annaberg</w:t>
      </w:r>
      <w:proofErr w:type="spellEnd"/>
      <w:r>
        <w:t xml:space="preserve">, </w:t>
      </w:r>
      <w:proofErr w:type="spellStart"/>
      <w:r>
        <w:t>die</w:t>
      </w:r>
      <w:proofErr w:type="spellEnd"/>
      <w:r>
        <w:t xml:space="preserve"> </w:t>
      </w:r>
      <w:proofErr w:type="spellStart"/>
      <w:r>
        <w:t>Frau</w:t>
      </w:r>
      <w:proofErr w:type="spellEnd"/>
      <w:r>
        <w:t xml:space="preserve">, S. </w:t>
      </w:r>
      <w:proofErr w:type="spellStart"/>
      <w:r>
        <w:t>Joachimstahl</w:t>
      </w:r>
      <w:proofErr w:type="spellEnd"/>
      <w:r>
        <w:t xml:space="preserve"> der Mann </w:t>
      </w:r>
    </w:p>
    <w:p w14:paraId="1DC6B068" w14:textId="77777777" w:rsidR="004072B0" w:rsidRDefault="004072B0" w:rsidP="004072B0">
      <w:bookmarkStart w:id="0" w:name="_GoBack"/>
      <w:bookmarkEnd w:id="0"/>
    </w:p>
    <w:p w14:paraId="62B4A412" w14:textId="77777777" w:rsidR="004072B0" w:rsidRDefault="004072B0" w:rsidP="004072B0">
      <w:proofErr w:type="spellStart"/>
      <w:r>
        <w:t>Und</w:t>
      </w:r>
      <w:proofErr w:type="spellEnd"/>
      <w:r>
        <w:t xml:space="preserve"> </w:t>
      </w:r>
      <w:proofErr w:type="spellStart"/>
      <w:r>
        <w:t>Mariaberg</w:t>
      </w:r>
      <w:proofErr w:type="spellEnd"/>
      <w:r>
        <w:t xml:space="preserve">, </w:t>
      </w:r>
      <w:proofErr w:type="spellStart"/>
      <w:r>
        <w:t>die</w:t>
      </w:r>
      <w:proofErr w:type="spellEnd"/>
      <w:r>
        <w:t xml:space="preserve"> </w:t>
      </w:r>
      <w:proofErr w:type="spellStart"/>
      <w:r>
        <w:t>die</w:t>
      </w:r>
      <w:proofErr w:type="spellEnd"/>
      <w:r>
        <w:t xml:space="preserve"> </w:t>
      </w:r>
      <w:proofErr w:type="spellStart"/>
      <w:r>
        <w:t>Tochter</w:t>
      </w:r>
      <w:proofErr w:type="spellEnd"/>
      <w:r>
        <w:t xml:space="preserve">, </w:t>
      </w:r>
      <w:proofErr w:type="spellStart"/>
      <w:r>
        <w:t>sein</w:t>
      </w:r>
      <w:proofErr w:type="spellEnd"/>
      <w:r>
        <w:t xml:space="preserve">…                       Petr </w:t>
      </w:r>
      <w:proofErr w:type="spellStart"/>
      <w:r>
        <w:t>Albinus</w:t>
      </w:r>
      <w:proofErr w:type="spellEnd"/>
    </w:p>
    <w:p w14:paraId="47073BA7" w14:textId="77777777" w:rsidR="004072B0" w:rsidRDefault="004072B0" w:rsidP="004072B0"/>
    <w:p w14:paraId="7B884BD5" w14:textId="77777777" w:rsidR="004072B0" w:rsidRDefault="004072B0" w:rsidP="004072B0">
      <w:pPr>
        <w:pStyle w:val="Odstavecseseznamem"/>
        <w:numPr>
          <w:ilvl w:val="0"/>
          <w:numId w:val="19"/>
        </w:numPr>
        <w:spacing w:after="160" w:line="259" w:lineRule="auto"/>
      </w:pPr>
      <w:r>
        <w:t xml:space="preserve">Najděte mezi erby hornických lokalit Krušnohoří znaky </w:t>
      </w:r>
      <w:proofErr w:type="spellStart"/>
      <w:r>
        <w:t>Annabergu</w:t>
      </w:r>
      <w:proofErr w:type="spellEnd"/>
      <w:r>
        <w:t>, Jáchymova, Marienbergu.  (Erby se v průběhu staletí mohly měnit)</w:t>
      </w:r>
    </w:p>
    <w:p w14:paraId="36D2263C" w14:textId="77777777" w:rsidR="004072B0" w:rsidRDefault="004072B0" w:rsidP="004072B0">
      <w:r>
        <w:rPr>
          <w:noProof/>
        </w:rPr>
        <w:drawing>
          <wp:inline distT="0" distB="0" distL="0" distR="0" wp14:anchorId="254E4827" wp14:editId="4732B824">
            <wp:extent cx="1828800" cy="204978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2049780"/>
                    </a:xfrm>
                    <a:prstGeom prst="rect">
                      <a:avLst/>
                    </a:prstGeom>
                    <a:noFill/>
                    <a:ln>
                      <a:noFill/>
                    </a:ln>
                  </pic:spPr>
                </pic:pic>
              </a:graphicData>
            </a:graphic>
          </wp:inline>
        </w:drawing>
      </w:r>
      <w:r>
        <w:t xml:space="preserve">    </w:t>
      </w:r>
      <w:r>
        <w:rPr>
          <w:noProof/>
        </w:rPr>
        <w:drawing>
          <wp:inline distT="0" distB="0" distL="0" distR="0" wp14:anchorId="7FCF0ADA" wp14:editId="44E03BDD">
            <wp:extent cx="1752600" cy="207264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2072640"/>
                    </a:xfrm>
                    <a:prstGeom prst="rect">
                      <a:avLst/>
                    </a:prstGeom>
                    <a:noFill/>
                    <a:ln>
                      <a:noFill/>
                    </a:ln>
                  </pic:spPr>
                </pic:pic>
              </a:graphicData>
            </a:graphic>
          </wp:inline>
        </w:drawing>
      </w:r>
      <w:r>
        <w:rPr>
          <w:noProof/>
        </w:rPr>
        <w:t xml:space="preserve">   </w:t>
      </w:r>
      <w:r>
        <w:rPr>
          <w:noProof/>
        </w:rPr>
        <w:drawing>
          <wp:inline distT="0" distB="0" distL="0" distR="0" wp14:anchorId="69657210" wp14:editId="73D5B56A">
            <wp:extent cx="1767840" cy="2118360"/>
            <wp:effectExtent l="0" t="0" r="3810" b="0"/>
            <wp:docPr id="16" name="Obrázek 16" descr="Image result for wappen erzgebi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Image result for wappen erzgebir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7840" cy="2118360"/>
                    </a:xfrm>
                    <a:prstGeom prst="rect">
                      <a:avLst/>
                    </a:prstGeom>
                    <a:noFill/>
                    <a:ln>
                      <a:noFill/>
                    </a:ln>
                  </pic:spPr>
                </pic:pic>
              </a:graphicData>
            </a:graphic>
          </wp:inline>
        </w:drawing>
      </w:r>
    </w:p>
    <w:p w14:paraId="3711AF61" w14:textId="77777777" w:rsidR="004072B0" w:rsidRDefault="004072B0" w:rsidP="004072B0">
      <w:r>
        <w:t xml:space="preserve"> </w:t>
      </w:r>
      <w:r>
        <w:rPr>
          <w:noProof/>
        </w:rPr>
        <w:drawing>
          <wp:inline distT="0" distB="0" distL="0" distR="0" wp14:anchorId="689D8909" wp14:editId="7E9EFCE7">
            <wp:extent cx="1805940" cy="2125980"/>
            <wp:effectExtent l="0" t="0" r="0" b="7620"/>
            <wp:docPr id="18" name="Obrázek 18" descr="Image result for marienberg stadt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Image result for marienberg stadtwapp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2125980"/>
                    </a:xfrm>
                    <a:prstGeom prst="rect">
                      <a:avLst/>
                    </a:prstGeom>
                    <a:noFill/>
                    <a:ln>
                      <a:noFill/>
                    </a:ln>
                  </pic:spPr>
                </pic:pic>
              </a:graphicData>
            </a:graphic>
          </wp:inline>
        </w:drawing>
      </w:r>
      <w:r>
        <w:t xml:space="preserve">       </w:t>
      </w:r>
      <w:r>
        <w:rPr>
          <w:noProof/>
        </w:rPr>
        <w:drawing>
          <wp:inline distT="0" distB="0" distL="0" distR="0" wp14:anchorId="34591391" wp14:editId="58508002">
            <wp:extent cx="1783080" cy="2141220"/>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80" cy="2141220"/>
                    </a:xfrm>
                    <a:prstGeom prst="rect">
                      <a:avLst/>
                    </a:prstGeom>
                    <a:noFill/>
                    <a:ln>
                      <a:noFill/>
                    </a:ln>
                  </pic:spPr>
                </pic:pic>
              </a:graphicData>
            </a:graphic>
          </wp:inline>
        </w:drawing>
      </w:r>
      <w:r>
        <w:t xml:space="preserve">   </w:t>
      </w:r>
      <w:r>
        <w:rPr>
          <w:noProof/>
        </w:rPr>
        <w:drawing>
          <wp:inline distT="0" distB="0" distL="0" distR="0" wp14:anchorId="234BC0DE" wp14:editId="2C32CCF5">
            <wp:extent cx="1805940" cy="2148840"/>
            <wp:effectExtent l="0" t="0" r="3810" b="3810"/>
            <wp:docPr id="1" name="Obrázek 1" descr="Image result for znak příseč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Image result for znak přísečni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7877" cy="2163044"/>
                    </a:xfrm>
                    <a:prstGeom prst="rect">
                      <a:avLst/>
                    </a:prstGeom>
                    <a:noFill/>
                    <a:ln>
                      <a:noFill/>
                    </a:ln>
                  </pic:spPr>
                </pic:pic>
              </a:graphicData>
            </a:graphic>
          </wp:inline>
        </w:drawing>
      </w:r>
    </w:p>
    <w:p w14:paraId="3C81DF13" w14:textId="77777777" w:rsidR="004072B0" w:rsidRDefault="004072B0" w:rsidP="004072B0">
      <w:r>
        <w:t xml:space="preserve">   </w:t>
      </w:r>
      <w:r>
        <w:rPr>
          <w:noProof/>
        </w:rPr>
        <w:drawing>
          <wp:inline distT="0" distB="0" distL="0" distR="0" wp14:anchorId="33ED9158" wp14:editId="3BEDBB9B">
            <wp:extent cx="7620" cy="762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t xml:space="preserve"> </w:t>
      </w:r>
      <w:r>
        <w:rPr>
          <w:noProof/>
        </w:rPr>
        <w:drawing>
          <wp:inline distT="0" distB="0" distL="0" distR="0" wp14:anchorId="2A42EC99" wp14:editId="647B6167">
            <wp:extent cx="7620" cy="76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t xml:space="preserve"> </w:t>
      </w:r>
      <w:r>
        <w:rPr>
          <w:noProof/>
        </w:rPr>
        <w:drawing>
          <wp:inline distT="0" distB="0" distL="0" distR="0" wp14:anchorId="6C54929E" wp14:editId="0389AE50">
            <wp:extent cx="7620" cy="76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t xml:space="preserve">  </w:t>
      </w:r>
    </w:p>
    <w:p w14:paraId="5D57B6A4" w14:textId="77777777" w:rsidR="004072B0" w:rsidRDefault="004072B0" w:rsidP="004072B0">
      <w:pPr>
        <w:pStyle w:val="Odstavecseseznamem"/>
        <w:numPr>
          <w:ilvl w:val="0"/>
          <w:numId w:val="20"/>
        </w:numPr>
        <w:spacing w:after="160" w:line="259" w:lineRule="auto"/>
      </w:pPr>
      <w:r>
        <w:t>všechna tři města mají v erbu postavu</w:t>
      </w:r>
    </w:p>
    <w:p w14:paraId="09068A26" w14:textId="77777777" w:rsidR="004072B0" w:rsidRDefault="004072B0" w:rsidP="004072B0">
      <w:pPr>
        <w:pStyle w:val="Odstavecseseznamem"/>
        <w:numPr>
          <w:ilvl w:val="0"/>
          <w:numId w:val="20"/>
        </w:numPr>
        <w:spacing w:after="160" w:line="259" w:lineRule="auto"/>
      </w:pPr>
      <w:r>
        <w:t>všechna tři města mají v erbu (kolem erbu) ženskou postavu</w:t>
      </w:r>
    </w:p>
    <w:p w14:paraId="5AEE7BBD" w14:textId="77777777" w:rsidR="004072B0" w:rsidRDefault="004072B0" w:rsidP="004072B0">
      <w:pPr>
        <w:pStyle w:val="Odstavecseseznamem"/>
        <w:numPr>
          <w:ilvl w:val="0"/>
          <w:numId w:val="20"/>
        </w:numPr>
        <w:spacing w:after="160" w:line="259" w:lineRule="auto"/>
      </w:pPr>
      <w:r>
        <w:t>žádné z měst nemá ve svém erbu výrazný rostlinný prvek (strom, květinu)</w:t>
      </w:r>
    </w:p>
    <w:p w14:paraId="0A0DFABF" w14:textId="77777777" w:rsidR="004072B0" w:rsidRDefault="004072B0" w:rsidP="004072B0">
      <w:pPr>
        <w:pStyle w:val="Odstavecseseznamem"/>
        <w:numPr>
          <w:ilvl w:val="0"/>
          <w:numId w:val="20"/>
        </w:numPr>
        <w:spacing w:after="160" w:line="259" w:lineRule="auto"/>
      </w:pPr>
      <w:proofErr w:type="spellStart"/>
      <w:r>
        <w:t>Annaberg</w:t>
      </w:r>
      <w:proofErr w:type="spellEnd"/>
      <w:r>
        <w:t xml:space="preserve"> má v erbu největší počet horníků</w:t>
      </w:r>
    </w:p>
    <w:p w14:paraId="5559393E" w14:textId="77777777" w:rsidR="004072B0" w:rsidRDefault="004072B0" w:rsidP="004072B0">
      <w:pPr>
        <w:pStyle w:val="Odstavecseseznamem"/>
        <w:numPr>
          <w:ilvl w:val="0"/>
          <w:numId w:val="20"/>
        </w:numPr>
        <w:spacing w:after="160" w:line="259" w:lineRule="auto"/>
      </w:pPr>
      <w:r>
        <w:t>Jáchymov má v erbu největší počet lvů</w:t>
      </w:r>
    </w:p>
    <w:p w14:paraId="5AF5E0C7" w14:textId="77777777" w:rsidR="004072B0" w:rsidRDefault="004072B0" w:rsidP="004072B0">
      <w:pPr>
        <w:pStyle w:val="Odstavecseseznamem"/>
        <w:numPr>
          <w:ilvl w:val="0"/>
          <w:numId w:val="20"/>
        </w:numPr>
        <w:spacing w:after="160" w:line="259" w:lineRule="auto"/>
      </w:pPr>
      <w:r>
        <w:t>Marienberg má v erbu den i noc</w:t>
      </w:r>
    </w:p>
    <w:p w14:paraId="25BD29A8" w14:textId="77777777" w:rsidR="004072B0" w:rsidRDefault="004072B0" w:rsidP="004072B0">
      <w:pPr>
        <w:pStyle w:val="Odstavecseseznamem"/>
      </w:pPr>
    </w:p>
    <w:p w14:paraId="64F3D311" w14:textId="77777777" w:rsidR="004072B0" w:rsidRDefault="004072B0" w:rsidP="004072B0">
      <w:pPr>
        <w:pStyle w:val="Odstavecseseznamem"/>
        <w:numPr>
          <w:ilvl w:val="0"/>
          <w:numId w:val="19"/>
        </w:numPr>
        <w:spacing w:after="160" w:line="259" w:lineRule="auto"/>
      </w:pPr>
      <w:r>
        <w:lastRenderedPageBreak/>
        <w:t xml:space="preserve">  Doplňte schéma k dějinám uranu na Jáchymovsku</w:t>
      </w:r>
      <w:r>
        <w:rPr>
          <w:rStyle w:val="Znakapoznpodarou"/>
        </w:rPr>
        <w:footnoteReference w:id="4"/>
      </w:r>
    </w:p>
    <w:p w14:paraId="78F5267D" w14:textId="77777777" w:rsidR="004072B0" w:rsidRDefault="004072B0" w:rsidP="004072B0"/>
    <w:p w14:paraId="6FD27827" w14:textId="77777777" w:rsidR="004072B0" w:rsidRDefault="004072B0" w:rsidP="004072B0">
      <w:pPr>
        <w:tabs>
          <w:tab w:val="left" w:pos="3684"/>
        </w:tabs>
      </w:pPr>
      <w:r>
        <w:rPr>
          <w:noProof/>
        </w:rPr>
        <w:drawing>
          <wp:inline distT="0" distB="0" distL="0" distR="0" wp14:anchorId="53F0F0BA" wp14:editId="5D4FFC37">
            <wp:extent cx="1981200" cy="17678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767840"/>
                    </a:xfrm>
                    <a:prstGeom prst="rect">
                      <a:avLst/>
                    </a:prstGeom>
                    <a:noFill/>
                    <a:ln>
                      <a:noFill/>
                    </a:ln>
                  </pic:spPr>
                </pic:pic>
              </a:graphicData>
            </a:graphic>
          </wp:inline>
        </w:drawing>
      </w:r>
      <w:r>
        <w:t xml:space="preserve">  </w:t>
      </w:r>
      <w:r>
        <w:rPr>
          <w:noProof/>
        </w:rPr>
        <w:drawing>
          <wp:inline distT="0" distB="0" distL="0" distR="0" wp14:anchorId="608BB25B" wp14:editId="6A4627DF">
            <wp:extent cx="1905000" cy="187261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8172" cy="1915053"/>
                    </a:xfrm>
                    <a:prstGeom prst="rect">
                      <a:avLst/>
                    </a:prstGeom>
                    <a:noFill/>
                    <a:ln>
                      <a:noFill/>
                    </a:ln>
                  </pic:spPr>
                </pic:pic>
              </a:graphicData>
            </a:graphic>
          </wp:inline>
        </w:drawing>
      </w:r>
      <w:r>
        <w:t xml:space="preserve">    </w:t>
      </w:r>
      <w:r>
        <w:rPr>
          <w:noProof/>
        </w:rPr>
        <w:drawing>
          <wp:inline distT="0" distB="0" distL="0" distR="0" wp14:anchorId="2074758C" wp14:editId="2ECE460A">
            <wp:extent cx="1609090" cy="200472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2089" cy="2033380"/>
                    </a:xfrm>
                    <a:prstGeom prst="rect">
                      <a:avLst/>
                    </a:prstGeom>
                    <a:noFill/>
                    <a:ln>
                      <a:noFill/>
                    </a:ln>
                  </pic:spPr>
                </pic:pic>
              </a:graphicData>
            </a:graphic>
          </wp:inline>
        </w:drawing>
      </w:r>
      <w:r>
        <w:rPr>
          <w:noProof/>
        </w:rPr>
        <w:drawing>
          <wp:inline distT="0" distB="0" distL="0" distR="0" wp14:anchorId="3A61C0BB" wp14:editId="532B8A44">
            <wp:extent cx="5760720" cy="335788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357880"/>
                    </a:xfrm>
                    <a:prstGeom prst="rect">
                      <a:avLst/>
                    </a:prstGeom>
                    <a:noFill/>
                    <a:ln>
                      <a:noFill/>
                    </a:ln>
                  </pic:spPr>
                </pic:pic>
              </a:graphicData>
            </a:graphic>
          </wp:inline>
        </w:drawing>
      </w:r>
      <w:r>
        <w:t xml:space="preserve">                                                                                                                                                                               </w:t>
      </w:r>
      <w:r>
        <w:rPr>
          <w:noProof/>
        </w:rPr>
        <w:drawing>
          <wp:inline distT="0" distB="0" distL="0" distR="0" wp14:anchorId="486445B8" wp14:editId="49D376B7">
            <wp:extent cx="2021697" cy="1623695"/>
            <wp:effectExtent l="0" t="0" r="0" b="0"/>
            <wp:docPr id="4" name="Obrázek 4" descr="VÃ½sledek obrÃ¡zku pro atomic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Ã½sledek obrÃ¡zku pro atomic bom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7309" cy="1700485"/>
                    </a:xfrm>
                    <a:prstGeom prst="rect">
                      <a:avLst/>
                    </a:prstGeom>
                    <a:noFill/>
                    <a:ln>
                      <a:noFill/>
                    </a:ln>
                  </pic:spPr>
                </pic:pic>
              </a:graphicData>
            </a:graphic>
          </wp:inline>
        </w:drawing>
      </w:r>
      <w:r>
        <w:t xml:space="preserve">                                                                           </w:t>
      </w:r>
      <w:r>
        <w:rPr>
          <w:noProof/>
        </w:rPr>
        <w:drawing>
          <wp:inline distT="0" distB="0" distL="0" distR="0" wp14:anchorId="507E2046" wp14:editId="11A8F673">
            <wp:extent cx="1321154" cy="1827530"/>
            <wp:effectExtent l="0" t="0" r="0" b="127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82690" cy="1912652"/>
                    </a:xfrm>
                    <a:prstGeom prst="rect">
                      <a:avLst/>
                    </a:prstGeom>
                    <a:noFill/>
                    <a:ln>
                      <a:noFill/>
                    </a:ln>
                  </pic:spPr>
                </pic:pic>
              </a:graphicData>
            </a:graphic>
          </wp:inline>
        </w:drawing>
      </w:r>
      <w:r>
        <w:t xml:space="preserve">                                                                                                                 </w:t>
      </w:r>
    </w:p>
    <w:p w14:paraId="4BB0C6D0" w14:textId="51C8968F" w:rsidR="007E15AC" w:rsidRPr="004072B0" w:rsidRDefault="007E15AC" w:rsidP="004072B0"/>
    <w:sectPr w:rsidR="007E15AC" w:rsidRPr="004072B0" w:rsidSect="004D76DF">
      <w:headerReference w:type="default" r:id="rId22"/>
      <w:footerReference w:type="default" r:id="rId23"/>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D3085" w14:textId="77777777" w:rsidR="005B425F" w:rsidRDefault="005B425F" w:rsidP="0094628A">
      <w:r>
        <w:separator/>
      </w:r>
    </w:p>
  </w:endnote>
  <w:endnote w:type="continuationSeparator" w:id="0">
    <w:p w14:paraId="623D125D" w14:textId="77777777" w:rsidR="005B425F" w:rsidRDefault="005B425F" w:rsidP="0094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D3CE" w14:textId="77777777" w:rsidR="00337705" w:rsidRPr="002963A8" w:rsidRDefault="002963A8" w:rsidP="002963A8">
    <w:pPr>
      <w:pStyle w:val="Zpat"/>
      <w:jc w:val="center"/>
      <w:rPr>
        <w:i/>
      </w:rPr>
    </w:pPr>
    <w:r w:rsidRPr="002963A8">
      <w:rPr>
        <w:i/>
      </w:rPr>
      <w:t>Naše světové dědictví – Hornická kulturní krajina Krušnohoří/</w:t>
    </w:r>
    <w:proofErr w:type="spellStart"/>
    <w:r w:rsidRPr="002963A8">
      <w:rPr>
        <w:i/>
      </w:rPr>
      <w:t>Erzgebirge</w:t>
    </w:r>
    <w:proofErr w:type="spellEnd"/>
    <w:r w:rsidRPr="002963A8">
      <w:rPr>
        <w:i/>
      </w:rPr>
      <w:t>, č. 100283039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54157" w14:textId="77777777" w:rsidR="005B425F" w:rsidRDefault="005B425F" w:rsidP="0094628A">
      <w:r>
        <w:separator/>
      </w:r>
    </w:p>
  </w:footnote>
  <w:footnote w:type="continuationSeparator" w:id="0">
    <w:p w14:paraId="5353F702" w14:textId="77777777" w:rsidR="005B425F" w:rsidRDefault="005B425F" w:rsidP="0094628A">
      <w:r>
        <w:continuationSeparator/>
      </w:r>
    </w:p>
  </w:footnote>
  <w:footnote w:id="1">
    <w:p w14:paraId="1A03452A" w14:textId="77777777" w:rsidR="004072B0" w:rsidRPr="00FC50D6" w:rsidRDefault="004072B0" w:rsidP="004072B0">
      <w:pPr>
        <w:pStyle w:val="Textpoznpodarou"/>
        <w:rPr>
          <w:rFonts w:cstheme="minorHAnsi"/>
          <w:sz w:val="18"/>
          <w:szCs w:val="18"/>
        </w:rPr>
      </w:pPr>
      <w:r w:rsidRPr="00FC50D6">
        <w:rPr>
          <w:rStyle w:val="Znakapoznpodarou"/>
          <w:rFonts w:cstheme="minorHAnsi"/>
          <w:sz w:val="18"/>
          <w:szCs w:val="18"/>
        </w:rPr>
        <w:footnoteRef/>
      </w:r>
      <w:r w:rsidRPr="00FC50D6">
        <w:rPr>
          <w:rFonts w:cstheme="minorHAnsi"/>
          <w:sz w:val="18"/>
          <w:szCs w:val="18"/>
        </w:rPr>
        <w:t xml:space="preserve"> </w:t>
      </w:r>
      <w:proofErr w:type="spellStart"/>
      <w:r>
        <w:rPr>
          <w:rFonts w:cstheme="minorHAnsi"/>
          <w:sz w:val="18"/>
          <w:szCs w:val="18"/>
        </w:rPr>
        <w:t>Agricolův</w:t>
      </w:r>
      <w:proofErr w:type="spellEnd"/>
      <w:r>
        <w:rPr>
          <w:rFonts w:cstheme="minorHAnsi"/>
          <w:sz w:val="18"/>
          <w:szCs w:val="18"/>
        </w:rPr>
        <w:t xml:space="preserve"> text citován podle </w:t>
      </w:r>
      <w:r w:rsidRPr="00FC50D6">
        <w:rPr>
          <w:rFonts w:cstheme="minorHAnsi"/>
          <w:sz w:val="18"/>
          <w:szCs w:val="18"/>
        </w:rPr>
        <w:t xml:space="preserve">Jan ROYT, </w:t>
      </w:r>
      <w:r w:rsidRPr="00FC50D6">
        <w:rPr>
          <w:rFonts w:cstheme="minorHAnsi"/>
          <w:i/>
          <w:iCs/>
          <w:sz w:val="18"/>
          <w:szCs w:val="18"/>
          <w:shd w:val="clear" w:color="auto" w:fill="FFFFFF"/>
        </w:rPr>
        <w:t>Horn</w:t>
      </w:r>
      <w:r>
        <w:rPr>
          <w:rFonts w:cstheme="minorHAnsi"/>
          <w:i/>
          <w:iCs/>
          <w:sz w:val="18"/>
          <w:szCs w:val="18"/>
          <w:shd w:val="clear" w:color="auto" w:fill="FFFFFF"/>
        </w:rPr>
        <w:t xml:space="preserve">ická ikonografie, hagiografie a problematika </w:t>
      </w:r>
      <w:proofErr w:type="spellStart"/>
      <w:r>
        <w:rPr>
          <w:rFonts w:cstheme="minorHAnsi"/>
          <w:i/>
          <w:iCs/>
          <w:sz w:val="18"/>
          <w:szCs w:val="18"/>
          <w:shd w:val="clear" w:color="auto" w:fill="FFFFFF"/>
        </w:rPr>
        <w:t>konfesionalizace</w:t>
      </w:r>
      <w:proofErr w:type="spellEnd"/>
      <w:r>
        <w:rPr>
          <w:rFonts w:cstheme="minorHAnsi"/>
          <w:i/>
          <w:iCs/>
          <w:sz w:val="18"/>
          <w:szCs w:val="18"/>
          <w:shd w:val="clear" w:color="auto" w:fill="FFFFFF"/>
        </w:rPr>
        <w:t xml:space="preserve"> v horních </w:t>
      </w:r>
      <w:r w:rsidRPr="00FC50D6">
        <w:rPr>
          <w:rFonts w:cstheme="minorHAnsi"/>
          <w:i/>
          <w:iCs/>
          <w:sz w:val="18"/>
          <w:szCs w:val="18"/>
          <w:shd w:val="clear" w:color="auto" w:fill="FFFFFF"/>
        </w:rPr>
        <w:t>měst</w:t>
      </w:r>
      <w:r>
        <w:rPr>
          <w:rFonts w:cstheme="minorHAnsi"/>
          <w:i/>
          <w:iCs/>
          <w:sz w:val="18"/>
          <w:szCs w:val="18"/>
          <w:shd w:val="clear" w:color="auto" w:fill="FFFFFF"/>
        </w:rPr>
        <w:t>ech</w:t>
      </w:r>
      <w:r w:rsidRPr="00FC50D6">
        <w:rPr>
          <w:rFonts w:cstheme="minorHAnsi"/>
          <w:i/>
          <w:iCs/>
          <w:sz w:val="18"/>
          <w:szCs w:val="18"/>
          <w:shd w:val="clear" w:color="auto" w:fill="FFFFFF"/>
        </w:rPr>
        <w:t xml:space="preserve"> </w:t>
      </w:r>
      <w:r>
        <w:rPr>
          <w:rFonts w:cstheme="minorHAnsi"/>
          <w:i/>
          <w:iCs/>
          <w:sz w:val="18"/>
          <w:szCs w:val="18"/>
          <w:shd w:val="clear" w:color="auto" w:fill="FFFFFF"/>
        </w:rPr>
        <w:t xml:space="preserve">střední Evropy v období středověku. </w:t>
      </w:r>
      <w:r w:rsidRPr="00FC50D6">
        <w:rPr>
          <w:rFonts w:cstheme="minorHAnsi"/>
          <w:sz w:val="18"/>
          <w:szCs w:val="18"/>
          <w:shd w:val="clear" w:color="auto" w:fill="FFFFFF"/>
        </w:rPr>
        <w:t xml:space="preserve">In: Michaela Hrubá / Michaela Ottová / </w:t>
      </w:r>
      <w:r>
        <w:rPr>
          <w:rFonts w:cstheme="minorHAnsi"/>
          <w:sz w:val="18"/>
          <w:szCs w:val="18"/>
          <w:shd w:val="clear" w:color="auto" w:fill="FFFFFF"/>
        </w:rPr>
        <w:t xml:space="preserve">Jan </w:t>
      </w:r>
      <w:proofErr w:type="spellStart"/>
      <w:r>
        <w:rPr>
          <w:rFonts w:cstheme="minorHAnsi"/>
          <w:sz w:val="18"/>
          <w:szCs w:val="18"/>
          <w:shd w:val="clear" w:color="auto" w:fill="FFFFFF"/>
        </w:rPr>
        <w:t>Royt</w:t>
      </w:r>
      <w:proofErr w:type="spellEnd"/>
      <w:r w:rsidRPr="00FC50D6">
        <w:rPr>
          <w:rFonts w:cstheme="minorHAnsi"/>
          <w:sz w:val="18"/>
          <w:szCs w:val="18"/>
          <w:shd w:val="clear" w:color="auto" w:fill="FFFFFF"/>
        </w:rPr>
        <w:t xml:space="preserve"> (</w:t>
      </w:r>
      <w:proofErr w:type="spellStart"/>
      <w:r w:rsidRPr="00FC50D6">
        <w:rPr>
          <w:rFonts w:cstheme="minorHAnsi"/>
          <w:sz w:val="18"/>
          <w:szCs w:val="18"/>
          <w:shd w:val="clear" w:color="auto" w:fill="FFFFFF"/>
        </w:rPr>
        <w:t>ed</w:t>
      </w:r>
      <w:r>
        <w:rPr>
          <w:rFonts w:cstheme="minorHAnsi"/>
          <w:sz w:val="18"/>
          <w:szCs w:val="18"/>
          <w:shd w:val="clear" w:color="auto" w:fill="FFFFFF"/>
        </w:rPr>
        <w:t>d</w:t>
      </w:r>
      <w:proofErr w:type="spellEnd"/>
      <w:r w:rsidRPr="00FC50D6">
        <w:rPr>
          <w:rFonts w:cstheme="minorHAnsi"/>
          <w:sz w:val="18"/>
          <w:szCs w:val="18"/>
          <w:shd w:val="clear" w:color="auto" w:fill="FFFFFF"/>
        </w:rPr>
        <w:t xml:space="preserve">.): </w:t>
      </w:r>
      <w:proofErr w:type="spellStart"/>
      <w:r>
        <w:rPr>
          <w:rFonts w:cstheme="minorHAnsi"/>
          <w:sz w:val="18"/>
          <w:szCs w:val="18"/>
          <w:shd w:val="clear" w:color="auto" w:fill="FFFFFF"/>
        </w:rPr>
        <w:t>Ars</w:t>
      </w:r>
      <w:proofErr w:type="spellEnd"/>
      <w:r>
        <w:rPr>
          <w:rFonts w:cstheme="minorHAnsi"/>
          <w:sz w:val="18"/>
          <w:szCs w:val="18"/>
          <w:shd w:val="clear" w:color="auto" w:fill="FFFFFF"/>
        </w:rPr>
        <w:t xml:space="preserve"> Montana</w:t>
      </w:r>
      <w:r w:rsidRPr="00FC50D6">
        <w:rPr>
          <w:rFonts w:cstheme="minorHAnsi"/>
          <w:sz w:val="18"/>
          <w:szCs w:val="18"/>
          <w:shd w:val="clear" w:color="auto" w:fill="FFFFFF"/>
        </w:rPr>
        <w:t xml:space="preserve"> </w:t>
      </w:r>
      <w:r>
        <w:rPr>
          <w:rFonts w:cstheme="minorHAnsi"/>
          <w:sz w:val="18"/>
          <w:szCs w:val="18"/>
          <w:shd w:val="clear" w:color="auto" w:fill="FFFFFF"/>
        </w:rPr>
        <w:t>Praha</w:t>
      </w:r>
      <w:r w:rsidRPr="00FC50D6">
        <w:rPr>
          <w:rFonts w:cstheme="minorHAnsi"/>
          <w:sz w:val="18"/>
          <w:szCs w:val="18"/>
          <w:shd w:val="clear" w:color="auto" w:fill="FFFFFF"/>
        </w:rPr>
        <w:t xml:space="preserve"> 20</w:t>
      </w:r>
      <w:r>
        <w:rPr>
          <w:rFonts w:cstheme="minorHAnsi"/>
          <w:sz w:val="18"/>
          <w:szCs w:val="18"/>
          <w:shd w:val="clear" w:color="auto" w:fill="FFFFFF"/>
        </w:rPr>
        <w:t>16</w:t>
      </w:r>
      <w:r w:rsidRPr="00FC50D6">
        <w:rPr>
          <w:rFonts w:cstheme="minorHAnsi"/>
          <w:sz w:val="18"/>
          <w:szCs w:val="18"/>
          <w:shd w:val="clear" w:color="auto" w:fill="FFFFFF"/>
        </w:rPr>
        <w:t xml:space="preserve">, s. </w:t>
      </w:r>
      <w:r>
        <w:rPr>
          <w:rFonts w:cstheme="minorHAnsi"/>
          <w:sz w:val="18"/>
          <w:szCs w:val="18"/>
          <w:shd w:val="clear" w:color="auto" w:fill="FFFFFF"/>
        </w:rPr>
        <w:t>55</w:t>
      </w:r>
      <w:r w:rsidRPr="00FC50D6">
        <w:rPr>
          <w:rFonts w:cstheme="minorHAnsi"/>
          <w:sz w:val="18"/>
          <w:szCs w:val="18"/>
          <w:shd w:val="clear" w:color="auto" w:fill="FFFFFF"/>
        </w:rPr>
        <w:t>.</w:t>
      </w:r>
    </w:p>
  </w:footnote>
  <w:footnote w:id="2">
    <w:p w14:paraId="0A811642" w14:textId="77777777" w:rsidR="004072B0" w:rsidRDefault="004072B0" w:rsidP="004072B0">
      <w:pPr>
        <w:pStyle w:val="Textpoznpodarou"/>
      </w:pPr>
      <w:r w:rsidRPr="00FC50D6">
        <w:rPr>
          <w:rStyle w:val="Znakapoznpodarou"/>
          <w:rFonts w:cstheme="minorHAnsi"/>
          <w:sz w:val="18"/>
          <w:szCs w:val="18"/>
        </w:rPr>
        <w:footnoteRef/>
      </w:r>
      <w:r w:rsidRPr="00FC50D6">
        <w:rPr>
          <w:rFonts w:cstheme="minorHAnsi"/>
          <w:sz w:val="18"/>
          <w:szCs w:val="18"/>
        </w:rPr>
        <w:t xml:space="preserve"> Žáci pracují ve dvojici – vyučující rozhodne, zda čtou text celý, nebo každý jen jednu pasáž.</w:t>
      </w:r>
    </w:p>
  </w:footnote>
  <w:footnote w:id="3">
    <w:p w14:paraId="153F85B8" w14:textId="77777777" w:rsidR="004072B0" w:rsidRPr="00FC50D6" w:rsidRDefault="004072B0" w:rsidP="004072B0">
      <w:pPr>
        <w:pStyle w:val="Textpoznpodarou"/>
        <w:rPr>
          <w:sz w:val="18"/>
          <w:szCs w:val="18"/>
        </w:rPr>
      </w:pPr>
      <w:r w:rsidRPr="00FC50D6">
        <w:rPr>
          <w:rStyle w:val="Znakapoznpodarou"/>
          <w:sz w:val="18"/>
          <w:szCs w:val="18"/>
        </w:rPr>
        <w:footnoteRef/>
      </w:r>
      <w:r w:rsidRPr="00FC50D6">
        <w:rPr>
          <w:sz w:val="18"/>
          <w:szCs w:val="18"/>
        </w:rPr>
        <w:t xml:space="preserve"> Richard SMIDT, </w:t>
      </w:r>
      <w:r w:rsidRPr="00FC50D6">
        <w:rPr>
          <w:rFonts w:cstheme="minorHAnsi"/>
          <w:i/>
          <w:iCs/>
          <w:sz w:val="18"/>
          <w:szCs w:val="18"/>
        </w:rPr>
        <w:t>Soupis památek historických a uměleckých v politickém okresu Jáchymovském.</w:t>
      </w:r>
      <w:r w:rsidRPr="00FC50D6">
        <w:rPr>
          <w:rFonts w:cstheme="minorHAnsi"/>
          <w:sz w:val="18"/>
          <w:szCs w:val="18"/>
        </w:rPr>
        <w:t xml:space="preserve"> Praha 1913, s. 29. Jan ROYT, </w:t>
      </w:r>
      <w:r w:rsidRPr="00FC50D6">
        <w:rPr>
          <w:rFonts w:cstheme="minorHAnsi"/>
          <w:i/>
          <w:iCs/>
          <w:sz w:val="18"/>
          <w:szCs w:val="18"/>
          <w:shd w:val="clear" w:color="auto" w:fill="FFFFFF"/>
        </w:rPr>
        <w:t>Horní město Jáchymov, reformace a umění</w:t>
      </w:r>
      <w:r w:rsidRPr="00FC50D6">
        <w:rPr>
          <w:rFonts w:cstheme="minorHAnsi"/>
          <w:sz w:val="18"/>
          <w:szCs w:val="18"/>
          <w:shd w:val="clear" w:color="auto" w:fill="FFFFFF"/>
        </w:rPr>
        <w:t>. In: Jaromír Homolka / Michaela Hrubá / Petr Hrubý / Michaela Ottová (</w:t>
      </w:r>
      <w:proofErr w:type="spellStart"/>
      <w:r w:rsidRPr="00FC50D6">
        <w:rPr>
          <w:rFonts w:cstheme="minorHAnsi"/>
          <w:sz w:val="18"/>
          <w:szCs w:val="18"/>
          <w:shd w:val="clear" w:color="auto" w:fill="FFFFFF"/>
        </w:rPr>
        <w:t>e</w:t>
      </w:r>
      <w:r>
        <w:rPr>
          <w:rFonts w:cstheme="minorHAnsi"/>
          <w:sz w:val="18"/>
          <w:szCs w:val="18"/>
          <w:shd w:val="clear" w:color="auto" w:fill="FFFFFF"/>
        </w:rPr>
        <w:t>d</w:t>
      </w:r>
      <w:r w:rsidRPr="00FC50D6">
        <w:rPr>
          <w:rFonts w:cstheme="minorHAnsi"/>
          <w:sz w:val="18"/>
          <w:szCs w:val="18"/>
          <w:shd w:val="clear" w:color="auto" w:fill="FFFFFF"/>
        </w:rPr>
        <w:t>d</w:t>
      </w:r>
      <w:proofErr w:type="spellEnd"/>
      <w:r w:rsidRPr="00FC50D6">
        <w:rPr>
          <w:rFonts w:cstheme="minorHAnsi"/>
          <w:sz w:val="18"/>
          <w:szCs w:val="18"/>
          <w:shd w:val="clear" w:color="auto" w:fill="FFFFFF"/>
        </w:rPr>
        <w:t>.): Ústecký sborník historický 2001. Gotické umění a jeho historické souvislosti I. Ústí nad Labem 2002, s. 351–359.</w:t>
      </w:r>
    </w:p>
  </w:footnote>
  <w:footnote w:id="4">
    <w:p w14:paraId="40F9AFF9" w14:textId="77777777" w:rsidR="004072B0" w:rsidRPr="008C6269" w:rsidRDefault="004072B0" w:rsidP="004072B0">
      <w:pPr>
        <w:pStyle w:val="Textpoznpodarou"/>
        <w:rPr>
          <w:rFonts w:cstheme="minorHAnsi"/>
          <w:sz w:val="18"/>
          <w:szCs w:val="18"/>
        </w:rPr>
      </w:pPr>
      <w:r w:rsidRPr="008C6269">
        <w:rPr>
          <w:rStyle w:val="Znakapoznpodarou"/>
          <w:rFonts w:cstheme="minorHAnsi"/>
          <w:sz w:val="18"/>
          <w:szCs w:val="18"/>
        </w:rPr>
        <w:footnoteRef/>
      </w:r>
      <w:r w:rsidRPr="008C6269">
        <w:rPr>
          <w:rFonts w:cstheme="minorHAnsi"/>
          <w:sz w:val="18"/>
          <w:szCs w:val="18"/>
        </w:rPr>
        <w:t xml:space="preserve"> Na základě prohlídky jedné z expozic Krajského muzea Karlovarského kraje </w:t>
      </w:r>
      <w:r w:rsidRPr="008C6269">
        <w:rPr>
          <w:rFonts w:cstheme="minorHAnsi"/>
          <w:sz w:val="18"/>
          <w:szCs w:val="18"/>
          <w:shd w:val="clear" w:color="auto" w:fill="FFFFFF"/>
        </w:rPr>
        <w:t>Královská mincovna v Jáchymově</w:t>
      </w:r>
      <w:r w:rsidRPr="008C6269">
        <w:rPr>
          <w:rFonts w:cstheme="minorHAnsi"/>
          <w:sz w:val="18"/>
          <w:szCs w:val="18"/>
        </w:rPr>
        <w:t>, případně skupinové (domácí) práce žáků.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45F85" w14:textId="77777777" w:rsidR="00B63861" w:rsidRDefault="0094628A" w:rsidP="00B63861">
    <w:pPr>
      <w:rPr>
        <w:noProof/>
        <w:color w:val="0000FF"/>
      </w:rPr>
    </w:pPr>
    <w:r w:rsidRPr="0094628A">
      <w:rPr>
        <w:noProof/>
      </w:rPr>
      <w:drawing>
        <wp:inline distT="0" distB="0" distL="0" distR="0" wp14:anchorId="298D4614" wp14:editId="2BC626E3">
          <wp:extent cx="2428875" cy="519879"/>
          <wp:effectExtent l="0" t="0" r="0" b="0"/>
          <wp:docPr id="5" name="Obrázek 5" descr="http://www.sn-cz2020.eu/media/de_cs/downloads_tschechisch/Emblem_Europaeische_Union_mit_Verweis_Fonds_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n-cz2020.eu/media/de_cs/downloads_tschechisch/Emblem_Europaeische_Union_mit_Verweis_Fonds_Farb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3187" cy="531504"/>
                  </a:xfrm>
                  <a:prstGeom prst="rect">
                    <a:avLst/>
                  </a:prstGeom>
                  <a:noFill/>
                  <a:ln>
                    <a:noFill/>
                  </a:ln>
                </pic:spPr>
              </pic:pic>
            </a:graphicData>
          </a:graphic>
        </wp:inline>
      </w:drawing>
    </w:r>
    <w:r>
      <w:rPr>
        <w:noProof/>
      </w:rPr>
      <w:t xml:space="preserve">        </w:t>
    </w:r>
    <w:r w:rsidRPr="0094628A">
      <w:rPr>
        <w:noProof/>
      </w:rPr>
      <w:drawing>
        <wp:inline distT="0" distB="0" distL="0" distR="0" wp14:anchorId="6BCEA017" wp14:editId="70E07316">
          <wp:extent cx="959267" cy="733248"/>
          <wp:effectExtent l="0" t="0" r="0" b="0"/>
          <wp:docPr id="6" name="Obrázek 6" descr="http://www.sn-cz2020.eu/media/de_cs/downloads_tschechisch/SNCZ2020_Zusatz_RGB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n-cz2020.eu/media/de_cs/downloads_tschechisch/SNCZ2020_Zusatz_RGB_15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8574" cy="748006"/>
                  </a:xfrm>
                  <a:prstGeom prst="rect">
                    <a:avLst/>
                  </a:prstGeom>
                  <a:noFill/>
                  <a:ln>
                    <a:noFill/>
                  </a:ln>
                </pic:spPr>
              </pic:pic>
            </a:graphicData>
          </a:graphic>
        </wp:inline>
      </w:drawing>
    </w:r>
    <w:r>
      <w:t xml:space="preserve">  </w:t>
    </w:r>
    <w:r>
      <w:rPr>
        <w:noProof/>
        <w:color w:val="0000FF"/>
      </w:rPr>
      <w:t xml:space="preserve">  </w:t>
    </w:r>
    <w:r w:rsidR="00337705" w:rsidRPr="00152A6B">
      <w:rPr>
        <w:noProof/>
      </w:rPr>
      <w:drawing>
        <wp:inline distT="0" distB="0" distL="0" distR="0" wp14:anchorId="6DAC0003" wp14:editId="7A895804">
          <wp:extent cx="1925821" cy="733425"/>
          <wp:effectExtent l="0" t="0" r="0" b="0"/>
          <wp:docPr id="2" name="Obrázek 2" descr="LOGO_FF_CZ_RGB_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F_CZ_RGB_standar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46832" cy="741427"/>
                  </a:xfrm>
                  <a:prstGeom prst="rect">
                    <a:avLst/>
                  </a:prstGeom>
                  <a:noFill/>
                  <a:ln>
                    <a:noFill/>
                  </a:ln>
                </pic:spPr>
              </pic:pic>
            </a:graphicData>
          </a:graphic>
        </wp:inline>
      </w:drawing>
    </w:r>
  </w:p>
  <w:p w14:paraId="58C1454F" w14:textId="77777777" w:rsidR="004D76DF" w:rsidRPr="00B63861" w:rsidRDefault="004D76DF" w:rsidP="00B638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F4220"/>
    <w:multiLevelType w:val="hybridMultilevel"/>
    <w:tmpl w:val="CF6E37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24573C"/>
    <w:multiLevelType w:val="hybridMultilevel"/>
    <w:tmpl w:val="A4AC034A"/>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1928559A"/>
    <w:multiLevelType w:val="hybridMultilevel"/>
    <w:tmpl w:val="5DE693A6"/>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15:restartNumberingAfterBreak="0">
    <w:nsid w:val="19AD3833"/>
    <w:multiLevelType w:val="hybridMultilevel"/>
    <w:tmpl w:val="BB869010"/>
    <w:lvl w:ilvl="0" w:tplc="0405000F">
      <w:start w:val="1"/>
      <w:numFmt w:val="decimal"/>
      <w:lvlText w:val="%1."/>
      <w:lvlJc w:val="left"/>
      <w:pPr>
        <w:tabs>
          <w:tab w:val="num" w:pos="720"/>
        </w:tabs>
        <w:ind w:left="720" w:hanging="360"/>
      </w:pPr>
      <w:rPr>
        <w:rFonts w:hint="default"/>
      </w:rPr>
    </w:lvl>
    <w:lvl w:ilvl="1" w:tplc="259AE0AC">
      <w:start w:val="1"/>
      <w:numFmt w:val="lowerLetter"/>
      <w:lvlText w:val="%2)"/>
      <w:lvlJc w:val="left"/>
      <w:pPr>
        <w:tabs>
          <w:tab w:val="num" w:pos="360"/>
        </w:tabs>
        <w:ind w:left="36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C714C92"/>
    <w:multiLevelType w:val="hybridMultilevel"/>
    <w:tmpl w:val="A33E1276"/>
    <w:lvl w:ilvl="0" w:tplc="0405000F">
      <w:start w:val="1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27A5642"/>
    <w:multiLevelType w:val="hybridMultilevel"/>
    <w:tmpl w:val="D424FCA4"/>
    <w:lvl w:ilvl="0" w:tplc="FF949CE6">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D6125D8"/>
    <w:multiLevelType w:val="hybridMultilevel"/>
    <w:tmpl w:val="5BD200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438F761B"/>
    <w:multiLevelType w:val="hybridMultilevel"/>
    <w:tmpl w:val="E49A90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9C716FD"/>
    <w:multiLevelType w:val="hybridMultilevel"/>
    <w:tmpl w:val="63F8B2A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D003F3D"/>
    <w:multiLevelType w:val="hybridMultilevel"/>
    <w:tmpl w:val="E4E0E76A"/>
    <w:lvl w:ilvl="0" w:tplc="7512ABA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80A2D84"/>
    <w:multiLevelType w:val="hybridMultilevel"/>
    <w:tmpl w:val="9850B9B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5A78033D"/>
    <w:multiLevelType w:val="hybridMultilevel"/>
    <w:tmpl w:val="DB6C710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15:restartNumberingAfterBreak="0">
    <w:nsid w:val="5BAB7716"/>
    <w:multiLevelType w:val="hybridMultilevel"/>
    <w:tmpl w:val="B1D839C4"/>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15:restartNumberingAfterBreak="0">
    <w:nsid w:val="5D780FF8"/>
    <w:multiLevelType w:val="hybridMultilevel"/>
    <w:tmpl w:val="9800D252"/>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15:restartNumberingAfterBreak="0">
    <w:nsid w:val="60973FB5"/>
    <w:multiLevelType w:val="hybridMultilevel"/>
    <w:tmpl w:val="4B3C8C8C"/>
    <w:lvl w:ilvl="0" w:tplc="96EEB95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1C2138D"/>
    <w:multiLevelType w:val="hybridMultilevel"/>
    <w:tmpl w:val="D1763EDA"/>
    <w:lvl w:ilvl="0" w:tplc="DFA4404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24C4918"/>
    <w:multiLevelType w:val="hybridMultilevel"/>
    <w:tmpl w:val="B284276A"/>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15:restartNumberingAfterBreak="0">
    <w:nsid w:val="653D31EC"/>
    <w:multiLevelType w:val="hybridMultilevel"/>
    <w:tmpl w:val="E0C0E2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66EE7F01"/>
    <w:multiLevelType w:val="hybridMultilevel"/>
    <w:tmpl w:val="280CE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CD377D3"/>
    <w:multiLevelType w:val="hybridMultilevel"/>
    <w:tmpl w:val="5EC06CD6"/>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18"/>
  </w:num>
  <w:num w:numId="2">
    <w:abstractNumId w:val="0"/>
  </w:num>
  <w:num w:numId="3">
    <w:abstractNumId w:val="17"/>
  </w:num>
  <w:num w:numId="4">
    <w:abstractNumId w:val="1"/>
  </w:num>
  <w:num w:numId="5">
    <w:abstractNumId w:val="12"/>
  </w:num>
  <w:num w:numId="6">
    <w:abstractNumId w:val="19"/>
  </w:num>
  <w:num w:numId="7">
    <w:abstractNumId w:val="10"/>
  </w:num>
  <w:num w:numId="8">
    <w:abstractNumId w:val="2"/>
  </w:num>
  <w:num w:numId="9">
    <w:abstractNumId w:val="16"/>
  </w:num>
  <w:num w:numId="10">
    <w:abstractNumId w:val="11"/>
  </w:num>
  <w:num w:numId="11">
    <w:abstractNumId w:val="13"/>
  </w:num>
  <w:num w:numId="12">
    <w:abstractNumId w:val="15"/>
  </w:num>
  <w:num w:numId="13">
    <w:abstractNumId w:val="7"/>
  </w:num>
  <w:num w:numId="14">
    <w:abstractNumId w:val="4"/>
  </w:num>
  <w:num w:numId="15">
    <w:abstractNumId w:val="3"/>
  </w:num>
  <w:num w:numId="16">
    <w:abstractNumId w:val="9"/>
  </w:num>
  <w:num w:numId="17">
    <w:abstractNumId w:val="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0E5"/>
    <w:rsid w:val="00035782"/>
    <w:rsid w:val="00043517"/>
    <w:rsid w:val="00044FDF"/>
    <w:rsid w:val="0004676C"/>
    <w:rsid w:val="00082407"/>
    <w:rsid w:val="000C5528"/>
    <w:rsid w:val="001335F0"/>
    <w:rsid w:val="001340B6"/>
    <w:rsid w:val="00166C03"/>
    <w:rsid w:val="00190C9B"/>
    <w:rsid w:val="00196C3E"/>
    <w:rsid w:val="001A03A3"/>
    <w:rsid w:val="001A6C58"/>
    <w:rsid w:val="001D340D"/>
    <w:rsid w:val="001D4E31"/>
    <w:rsid w:val="001D55A1"/>
    <w:rsid w:val="001E3B51"/>
    <w:rsid w:val="001F627D"/>
    <w:rsid w:val="0020794A"/>
    <w:rsid w:val="00242B7C"/>
    <w:rsid w:val="002500E5"/>
    <w:rsid w:val="00266972"/>
    <w:rsid w:val="00271010"/>
    <w:rsid w:val="00273325"/>
    <w:rsid w:val="002868A3"/>
    <w:rsid w:val="002963A8"/>
    <w:rsid w:val="002A5C0B"/>
    <w:rsid w:val="002C764C"/>
    <w:rsid w:val="002D12F2"/>
    <w:rsid w:val="00337705"/>
    <w:rsid w:val="00364A66"/>
    <w:rsid w:val="0037347C"/>
    <w:rsid w:val="00381D7E"/>
    <w:rsid w:val="003D5E59"/>
    <w:rsid w:val="003D7126"/>
    <w:rsid w:val="003F22C0"/>
    <w:rsid w:val="004072B0"/>
    <w:rsid w:val="0042493B"/>
    <w:rsid w:val="00451CDB"/>
    <w:rsid w:val="004A620B"/>
    <w:rsid w:val="004D76DF"/>
    <w:rsid w:val="004E07D9"/>
    <w:rsid w:val="004E7240"/>
    <w:rsid w:val="004F0AEA"/>
    <w:rsid w:val="00503717"/>
    <w:rsid w:val="00505D45"/>
    <w:rsid w:val="00521451"/>
    <w:rsid w:val="00523318"/>
    <w:rsid w:val="005A5801"/>
    <w:rsid w:val="005B425F"/>
    <w:rsid w:val="005C61F6"/>
    <w:rsid w:val="005F0DBA"/>
    <w:rsid w:val="0063479F"/>
    <w:rsid w:val="0064188F"/>
    <w:rsid w:val="00651BE7"/>
    <w:rsid w:val="00657F97"/>
    <w:rsid w:val="00681BC9"/>
    <w:rsid w:val="006866D0"/>
    <w:rsid w:val="006A6F29"/>
    <w:rsid w:val="006B1E7D"/>
    <w:rsid w:val="0071332E"/>
    <w:rsid w:val="00754B76"/>
    <w:rsid w:val="00782182"/>
    <w:rsid w:val="0078519C"/>
    <w:rsid w:val="007A1217"/>
    <w:rsid w:val="007C1904"/>
    <w:rsid w:val="007E15AC"/>
    <w:rsid w:val="007E1A0E"/>
    <w:rsid w:val="007E5853"/>
    <w:rsid w:val="00801F32"/>
    <w:rsid w:val="00816586"/>
    <w:rsid w:val="008455C6"/>
    <w:rsid w:val="00891BE9"/>
    <w:rsid w:val="008924DE"/>
    <w:rsid w:val="008A2ED1"/>
    <w:rsid w:val="008D0271"/>
    <w:rsid w:val="008E217F"/>
    <w:rsid w:val="0091717A"/>
    <w:rsid w:val="009228E4"/>
    <w:rsid w:val="00932885"/>
    <w:rsid w:val="00942706"/>
    <w:rsid w:val="0094628A"/>
    <w:rsid w:val="00951965"/>
    <w:rsid w:val="00971F13"/>
    <w:rsid w:val="00973E94"/>
    <w:rsid w:val="00976EC9"/>
    <w:rsid w:val="009827AE"/>
    <w:rsid w:val="009B464B"/>
    <w:rsid w:val="009C1596"/>
    <w:rsid w:val="009E67C6"/>
    <w:rsid w:val="00A111E1"/>
    <w:rsid w:val="00A140B3"/>
    <w:rsid w:val="00A2327C"/>
    <w:rsid w:val="00A23991"/>
    <w:rsid w:val="00A414C8"/>
    <w:rsid w:val="00A706C6"/>
    <w:rsid w:val="00A737F6"/>
    <w:rsid w:val="00A919AB"/>
    <w:rsid w:val="00A960EA"/>
    <w:rsid w:val="00A96F15"/>
    <w:rsid w:val="00AD0F7B"/>
    <w:rsid w:val="00AF00B8"/>
    <w:rsid w:val="00B00EB2"/>
    <w:rsid w:val="00B47529"/>
    <w:rsid w:val="00B63861"/>
    <w:rsid w:val="00B82261"/>
    <w:rsid w:val="00BA3150"/>
    <w:rsid w:val="00BC5A91"/>
    <w:rsid w:val="00C00820"/>
    <w:rsid w:val="00C25E51"/>
    <w:rsid w:val="00C601F0"/>
    <w:rsid w:val="00C84734"/>
    <w:rsid w:val="00C94875"/>
    <w:rsid w:val="00CB3D44"/>
    <w:rsid w:val="00CC3B1E"/>
    <w:rsid w:val="00CC7D83"/>
    <w:rsid w:val="00CD018A"/>
    <w:rsid w:val="00CE7407"/>
    <w:rsid w:val="00CF5106"/>
    <w:rsid w:val="00D124BF"/>
    <w:rsid w:val="00D36946"/>
    <w:rsid w:val="00D70384"/>
    <w:rsid w:val="00DB4142"/>
    <w:rsid w:val="00E06F73"/>
    <w:rsid w:val="00E31E38"/>
    <w:rsid w:val="00E42542"/>
    <w:rsid w:val="00E931F1"/>
    <w:rsid w:val="00EA4E07"/>
    <w:rsid w:val="00EB036A"/>
    <w:rsid w:val="00F00F29"/>
    <w:rsid w:val="00F218BF"/>
    <w:rsid w:val="00F33A6A"/>
    <w:rsid w:val="00F43A11"/>
    <w:rsid w:val="00F54204"/>
    <w:rsid w:val="00F55FBE"/>
    <w:rsid w:val="00F61267"/>
    <w:rsid w:val="00F6356D"/>
    <w:rsid w:val="00F77116"/>
    <w:rsid w:val="00F83686"/>
    <w:rsid w:val="00F92224"/>
    <w:rsid w:val="00FA0BC6"/>
    <w:rsid w:val="00FB20C0"/>
    <w:rsid w:val="00FB5700"/>
    <w:rsid w:val="00FC6AE6"/>
    <w:rsid w:val="00FD0DF2"/>
    <w:rsid w:val="00FD46BD"/>
    <w:rsid w:val="00FD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2FCFF"/>
  <w15:chartTrackingRefBased/>
  <w15:docId w15:val="{08E179F7-D10D-4D39-8D94-CE80AB43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E15AC"/>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E15A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4628A"/>
    <w:pPr>
      <w:tabs>
        <w:tab w:val="center" w:pos="4536"/>
        <w:tab w:val="right" w:pos="9072"/>
      </w:tabs>
    </w:pPr>
  </w:style>
  <w:style w:type="character" w:customStyle="1" w:styleId="ZhlavChar">
    <w:name w:val="Záhlaví Char"/>
    <w:basedOn w:val="Standardnpsmoodstavce"/>
    <w:link w:val="Zhlav"/>
    <w:uiPriority w:val="99"/>
    <w:rsid w:val="0094628A"/>
  </w:style>
  <w:style w:type="paragraph" w:styleId="Zpat">
    <w:name w:val="footer"/>
    <w:basedOn w:val="Normln"/>
    <w:link w:val="ZpatChar"/>
    <w:uiPriority w:val="99"/>
    <w:unhideWhenUsed/>
    <w:rsid w:val="0094628A"/>
    <w:pPr>
      <w:tabs>
        <w:tab w:val="center" w:pos="4536"/>
        <w:tab w:val="right" w:pos="9072"/>
      </w:tabs>
    </w:pPr>
  </w:style>
  <w:style w:type="character" w:customStyle="1" w:styleId="ZpatChar">
    <w:name w:val="Zápatí Char"/>
    <w:basedOn w:val="Standardnpsmoodstavce"/>
    <w:link w:val="Zpat"/>
    <w:uiPriority w:val="99"/>
    <w:rsid w:val="0094628A"/>
  </w:style>
  <w:style w:type="paragraph" w:styleId="Textbubliny">
    <w:name w:val="Balloon Text"/>
    <w:basedOn w:val="Normln"/>
    <w:link w:val="TextbublinyChar"/>
    <w:uiPriority w:val="99"/>
    <w:semiHidden/>
    <w:unhideWhenUsed/>
    <w:rsid w:val="00C0082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00820"/>
    <w:rPr>
      <w:rFonts w:ascii="Segoe UI" w:hAnsi="Segoe UI" w:cs="Segoe UI"/>
      <w:sz w:val="18"/>
      <w:szCs w:val="18"/>
    </w:rPr>
  </w:style>
  <w:style w:type="paragraph" w:styleId="Odstavecseseznamem">
    <w:name w:val="List Paragraph"/>
    <w:basedOn w:val="Normln"/>
    <w:uiPriority w:val="34"/>
    <w:qFormat/>
    <w:rsid w:val="007A1217"/>
    <w:pPr>
      <w:ind w:left="720"/>
      <w:contextualSpacing/>
    </w:pPr>
  </w:style>
  <w:style w:type="paragraph" w:styleId="Nzev">
    <w:name w:val="Title"/>
    <w:basedOn w:val="Normln"/>
    <w:next w:val="Normln"/>
    <w:link w:val="NzevChar"/>
    <w:uiPriority w:val="10"/>
    <w:qFormat/>
    <w:rsid w:val="004D76DF"/>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D76DF"/>
    <w:rPr>
      <w:rFonts w:asciiTheme="majorHAnsi" w:eastAsiaTheme="majorEastAsia" w:hAnsiTheme="majorHAnsi" w:cstheme="majorBidi"/>
      <w:spacing w:val="-10"/>
      <w:kern w:val="28"/>
      <w:sz w:val="56"/>
      <w:szCs w:val="56"/>
    </w:rPr>
  </w:style>
  <w:style w:type="paragraph" w:styleId="Textpoznpodarou">
    <w:name w:val="footnote text"/>
    <w:basedOn w:val="Normln"/>
    <w:link w:val="TextpoznpodarouChar"/>
    <w:uiPriority w:val="99"/>
    <w:semiHidden/>
    <w:unhideWhenUsed/>
    <w:rsid w:val="004D76DF"/>
    <w:rPr>
      <w:sz w:val="20"/>
      <w:szCs w:val="20"/>
    </w:rPr>
  </w:style>
  <w:style w:type="character" w:customStyle="1" w:styleId="TextpoznpodarouChar">
    <w:name w:val="Text pozn. pod čarou Char"/>
    <w:basedOn w:val="Standardnpsmoodstavce"/>
    <w:link w:val="Textpoznpodarou"/>
    <w:uiPriority w:val="99"/>
    <w:semiHidden/>
    <w:rsid w:val="004D76DF"/>
    <w:rPr>
      <w:sz w:val="20"/>
      <w:szCs w:val="20"/>
    </w:rPr>
  </w:style>
  <w:style w:type="character" w:styleId="Znakapoznpodarou">
    <w:name w:val="footnote reference"/>
    <w:basedOn w:val="Standardnpsmoodstavce"/>
    <w:uiPriority w:val="99"/>
    <w:semiHidden/>
    <w:unhideWhenUsed/>
    <w:rsid w:val="004D76DF"/>
    <w:rPr>
      <w:vertAlign w:val="superscript"/>
    </w:rPr>
  </w:style>
  <w:style w:type="character" w:customStyle="1" w:styleId="Nadpis1Char">
    <w:name w:val="Nadpis 1 Char"/>
    <w:basedOn w:val="Standardnpsmoodstavce"/>
    <w:link w:val="Nadpis1"/>
    <w:uiPriority w:val="9"/>
    <w:rsid w:val="007E15AC"/>
    <w:rPr>
      <w:rFonts w:asciiTheme="majorHAnsi" w:eastAsiaTheme="majorEastAsia" w:hAnsiTheme="majorHAnsi" w:cstheme="majorBidi"/>
      <w:color w:val="2E74B5" w:themeColor="accent1" w:themeShade="BF"/>
      <w:sz w:val="32"/>
      <w:szCs w:val="32"/>
      <w:lang w:eastAsia="cs-CZ"/>
    </w:rPr>
  </w:style>
  <w:style w:type="table" w:styleId="Mkatabulky">
    <w:name w:val="Table Grid"/>
    <w:basedOn w:val="Normlntabulka"/>
    <w:uiPriority w:val="39"/>
    <w:rsid w:val="007E15A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7E15AC"/>
    <w:rPr>
      <w:sz w:val="16"/>
      <w:szCs w:val="16"/>
    </w:rPr>
  </w:style>
  <w:style w:type="paragraph" w:styleId="Textkomente">
    <w:name w:val="annotation text"/>
    <w:basedOn w:val="Normln"/>
    <w:link w:val="TextkomenteChar"/>
    <w:uiPriority w:val="99"/>
    <w:semiHidden/>
    <w:unhideWhenUsed/>
    <w:rsid w:val="007E15AC"/>
    <w:rPr>
      <w:sz w:val="20"/>
      <w:szCs w:val="20"/>
    </w:rPr>
  </w:style>
  <w:style w:type="character" w:customStyle="1" w:styleId="TextkomenteChar">
    <w:name w:val="Text komentáře Char"/>
    <w:basedOn w:val="Standardnpsmoodstavce"/>
    <w:link w:val="Textkomente"/>
    <w:uiPriority w:val="99"/>
    <w:semiHidden/>
    <w:rsid w:val="007E15AC"/>
    <w:rPr>
      <w:rFonts w:ascii="Times New Roman" w:eastAsia="Times New Roman" w:hAnsi="Times New Roman" w:cs="Times New Roman"/>
      <w:sz w:val="20"/>
      <w:szCs w:val="20"/>
      <w:lang w:eastAsia="cs-CZ"/>
    </w:rPr>
  </w:style>
  <w:style w:type="paragraph" w:styleId="Bezmezer">
    <w:name w:val="No Spacing"/>
    <w:uiPriority w:val="1"/>
    <w:qFormat/>
    <w:rsid w:val="009228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55727">
      <w:bodyDiv w:val="1"/>
      <w:marLeft w:val="0"/>
      <w:marRight w:val="0"/>
      <w:marTop w:val="0"/>
      <w:marBottom w:val="0"/>
      <w:divBdr>
        <w:top w:val="none" w:sz="0" w:space="0" w:color="auto"/>
        <w:left w:val="none" w:sz="0" w:space="0" w:color="auto"/>
        <w:bottom w:val="none" w:sz="0" w:space="0" w:color="auto"/>
        <w:right w:val="none" w:sz="0" w:space="0" w:color="auto"/>
      </w:divBdr>
    </w:div>
    <w:div w:id="346911159">
      <w:bodyDiv w:val="1"/>
      <w:marLeft w:val="0"/>
      <w:marRight w:val="0"/>
      <w:marTop w:val="0"/>
      <w:marBottom w:val="0"/>
      <w:divBdr>
        <w:top w:val="none" w:sz="0" w:space="0" w:color="auto"/>
        <w:left w:val="none" w:sz="0" w:space="0" w:color="auto"/>
        <w:bottom w:val="none" w:sz="0" w:space="0" w:color="auto"/>
        <w:right w:val="none" w:sz="0" w:space="0" w:color="auto"/>
      </w:divBdr>
      <w:divsChild>
        <w:div w:id="1899244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811122">
              <w:marLeft w:val="0"/>
              <w:marRight w:val="0"/>
              <w:marTop w:val="0"/>
              <w:marBottom w:val="0"/>
              <w:divBdr>
                <w:top w:val="none" w:sz="0" w:space="0" w:color="auto"/>
                <w:left w:val="none" w:sz="0" w:space="0" w:color="auto"/>
                <w:bottom w:val="none" w:sz="0" w:space="0" w:color="auto"/>
                <w:right w:val="none" w:sz="0" w:space="0" w:color="auto"/>
              </w:divBdr>
              <w:divsChild>
                <w:div w:id="1819687998">
                  <w:marLeft w:val="0"/>
                  <w:marRight w:val="0"/>
                  <w:marTop w:val="0"/>
                  <w:marBottom w:val="0"/>
                  <w:divBdr>
                    <w:top w:val="none" w:sz="0" w:space="0" w:color="auto"/>
                    <w:left w:val="none" w:sz="0" w:space="0" w:color="auto"/>
                    <w:bottom w:val="none" w:sz="0" w:space="0" w:color="auto"/>
                    <w:right w:val="none" w:sz="0" w:space="0" w:color="auto"/>
                  </w:divBdr>
                  <w:divsChild>
                    <w:div w:id="173149500">
                      <w:marLeft w:val="0"/>
                      <w:marRight w:val="0"/>
                      <w:marTop w:val="0"/>
                      <w:marBottom w:val="0"/>
                      <w:divBdr>
                        <w:top w:val="none" w:sz="0" w:space="0" w:color="auto"/>
                        <w:left w:val="none" w:sz="0" w:space="0" w:color="auto"/>
                        <w:bottom w:val="none" w:sz="0" w:space="0" w:color="auto"/>
                        <w:right w:val="none" w:sz="0" w:space="0" w:color="auto"/>
                      </w:divBdr>
                    </w:div>
                    <w:div w:id="1410929939">
                      <w:marLeft w:val="0"/>
                      <w:marRight w:val="0"/>
                      <w:marTop w:val="0"/>
                      <w:marBottom w:val="0"/>
                      <w:divBdr>
                        <w:top w:val="none" w:sz="0" w:space="0" w:color="auto"/>
                        <w:left w:val="none" w:sz="0" w:space="0" w:color="auto"/>
                        <w:bottom w:val="none" w:sz="0" w:space="0" w:color="auto"/>
                        <w:right w:val="none" w:sz="0" w:space="0" w:color="auto"/>
                      </w:divBdr>
                    </w:div>
                    <w:div w:id="1441029906">
                      <w:marLeft w:val="0"/>
                      <w:marRight w:val="0"/>
                      <w:marTop w:val="0"/>
                      <w:marBottom w:val="0"/>
                      <w:divBdr>
                        <w:top w:val="none" w:sz="0" w:space="0" w:color="auto"/>
                        <w:left w:val="none" w:sz="0" w:space="0" w:color="auto"/>
                        <w:bottom w:val="none" w:sz="0" w:space="0" w:color="auto"/>
                        <w:right w:val="none" w:sz="0" w:space="0" w:color="auto"/>
                      </w:divBdr>
                      <w:divsChild>
                        <w:div w:id="89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6723">
              <w:marLeft w:val="0"/>
              <w:marRight w:val="0"/>
              <w:marTop w:val="0"/>
              <w:marBottom w:val="0"/>
              <w:divBdr>
                <w:top w:val="none" w:sz="0" w:space="0" w:color="auto"/>
                <w:left w:val="none" w:sz="0" w:space="0" w:color="auto"/>
                <w:bottom w:val="none" w:sz="0" w:space="0" w:color="auto"/>
                <w:right w:val="none" w:sz="0" w:space="0" w:color="auto"/>
              </w:divBdr>
              <w:divsChild>
                <w:div w:id="1102411015">
                  <w:marLeft w:val="0"/>
                  <w:marRight w:val="0"/>
                  <w:marTop w:val="0"/>
                  <w:marBottom w:val="0"/>
                  <w:divBdr>
                    <w:top w:val="none" w:sz="0" w:space="0" w:color="auto"/>
                    <w:left w:val="none" w:sz="0" w:space="0" w:color="auto"/>
                    <w:bottom w:val="none" w:sz="0" w:space="0" w:color="auto"/>
                    <w:right w:val="none" w:sz="0" w:space="0" w:color="auto"/>
                  </w:divBdr>
                  <w:divsChild>
                    <w:div w:id="800611446">
                      <w:marLeft w:val="0"/>
                      <w:marRight w:val="0"/>
                      <w:marTop w:val="0"/>
                      <w:marBottom w:val="0"/>
                      <w:divBdr>
                        <w:top w:val="none" w:sz="0" w:space="0" w:color="auto"/>
                        <w:left w:val="none" w:sz="0" w:space="0" w:color="auto"/>
                        <w:bottom w:val="none" w:sz="0" w:space="0" w:color="auto"/>
                        <w:right w:val="none" w:sz="0" w:space="0" w:color="auto"/>
                      </w:divBdr>
                    </w:div>
                    <w:div w:id="1784376282">
                      <w:marLeft w:val="0"/>
                      <w:marRight w:val="0"/>
                      <w:marTop w:val="0"/>
                      <w:marBottom w:val="0"/>
                      <w:divBdr>
                        <w:top w:val="none" w:sz="0" w:space="0" w:color="auto"/>
                        <w:left w:val="none" w:sz="0" w:space="0" w:color="auto"/>
                        <w:bottom w:val="none" w:sz="0" w:space="0" w:color="auto"/>
                        <w:right w:val="none" w:sz="0" w:space="0" w:color="auto"/>
                      </w:divBdr>
                      <w:divsChild>
                        <w:div w:id="589699283">
                          <w:marLeft w:val="0"/>
                          <w:marRight w:val="0"/>
                          <w:marTop w:val="0"/>
                          <w:marBottom w:val="0"/>
                          <w:divBdr>
                            <w:top w:val="none" w:sz="0" w:space="0" w:color="auto"/>
                            <w:left w:val="none" w:sz="0" w:space="0" w:color="auto"/>
                            <w:bottom w:val="none" w:sz="0" w:space="0" w:color="auto"/>
                            <w:right w:val="none" w:sz="0" w:space="0" w:color="auto"/>
                          </w:divBdr>
                          <w:divsChild>
                            <w:div w:id="974336294">
                              <w:marLeft w:val="0"/>
                              <w:marRight w:val="0"/>
                              <w:marTop w:val="0"/>
                              <w:marBottom w:val="0"/>
                              <w:divBdr>
                                <w:top w:val="none" w:sz="0" w:space="0" w:color="auto"/>
                                <w:left w:val="none" w:sz="0" w:space="0" w:color="auto"/>
                                <w:bottom w:val="none" w:sz="0" w:space="0" w:color="auto"/>
                                <w:right w:val="none" w:sz="0" w:space="0" w:color="auto"/>
                              </w:divBdr>
                              <w:divsChild>
                                <w:div w:id="594941131">
                                  <w:marLeft w:val="0"/>
                                  <w:marRight w:val="0"/>
                                  <w:marTop w:val="0"/>
                                  <w:marBottom w:val="0"/>
                                  <w:divBdr>
                                    <w:top w:val="none" w:sz="0" w:space="0" w:color="auto"/>
                                    <w:left w:val="none" w:sz="0" w:space="0" w:color="auto"/>
                                    <w:bottom w:val="none" w:sz="0" w:space="0" w:color="auto"/>
                                    <w:right w:val="none" w:sz="0" w:space="0" w:color="auto"/>
                                  </w:divBdr>
                                  <w:divsChild>
                                    <w:div w:id="1039626027">
                                      <w:marLeft w:val="0"/>
                                      <w:marRight w:val="0"/>
                                      <w:marTop w:val="0"/>
                                      <w:marBottom w:val="0"/>
                                      <w:divBdr>
                                        <w:top w:val="none" w:sz="0" w:space="0" w:color="auto"/>
                                        <w:left w:val="none" w:sz="0" w:space="0" w:color="auto"/>
                                        <w:bottom w:val="none" w:sz="0" w:space="0" w:color="auto"/>
                                        <w:right w:val="none" w:sz="0" w:space="0" w:color="auto"/>
                                      </w:divBdr>
                                    </w:div>
                                    <w:div w:id="195285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880662">
      <w:bodyDiv w:val="1"/>
      <w:marLeft w:val="0"/>
      <w:marRight w:val="0"/>
      <w:marTop w:val="0"/>
      <w:marBottom w:val="0"/>
      <w:divBdr>
        <w:top w:val="none" w:sz="0" w:space="0" w:color="auto"/>
        <w:left w:val="none" w:sz="0" w:space="0" w:color="auto"/>
        <w:bottom w:val="none" w:sz="0" w:space="0" w:color="auto"/>
        <w:right w:val="none" w:sz="0" w:space="0" w:color="auto"/>
      </w:divBdr>
    </w:div>
    <w:div w:id="792864891">
      <w:bodyDiv w:val="1"/>
      <w:marLeft w:val="0"/>
      <w:marRight w:val="0"/>
      <w:marTop w:val="0"/>
      <w:marBottom w:val="0"/>
      <w:divBdr>
        <w:top w:val="none" w:sz="0" w:space="0" w:color="auto"/>
        <w:left w:val="none" w:sz="0" w:space="0" w:color="auto"/>
        <w:bottom w:val="none" w:sz="0" w:space="0" w:color="auto"/>
        <w:right w:val="none" w:sz="0" w:space="0" w:color="auto"/>
      </w:divBdr>
      <w:divsChild>
        <w:div w:id="1039629048">
          <w:marLeft w:val="0"/>
          <w:marRight w:val="0"/>
          <w:marTop w:val="0"/>
          <w:marBottom w:val="0"/>
          <w:divBdr>
            <w:top w:val="none" w:sz="0" w:space="0" w:color="auto"/>
            <w:left w:val="none" w:sz="0" w:space="0" w:color="auto"/>
            <w:bottom w:val="none" w:sz="0" w:space="0" w:color="auto"/>
            <w:right w:val="none" w:sz="0" w:space="0" w:color="auto"/>
          </w:divBdr>
        </w:div>
      </w:divsChild>
    </w:div>
    <w:div w:id="966206191">
      <w:bodyDiv w:val="1"/>
      <w:marLeft w:val="0"/>
      <w:marRight w:val="0"/>
      <w:marTop w:val="0"/>
      <w:marBottom w:val="0"/>
      <w:divBdr>
        <w:top w:val="none" w:sz="0" w:space="0" w:color="auto"/>
        <w:left w:val="none" w:sz="0" w:space="0" w:color="auto"/>
        <w:bottom w:val="none" w:sz="0" w:space="0" w:color="auto"/>
        <w:right w:val="none" w:sz="0" w:space="0" w:color="auto"/>
      </w:divBdr>
    </w:div>
    <w:div w:id="1583182007">
      <w:bodyDiv w:val="1"/>
      <w:marLeft w:val="0"/>
      <w:marRight w:val="0"/>
      <w:marTop w:val="0"/>
      <w:marBottom w:val="0"/>
      <w:divBdr>
        <w:top w:val="none" w:sz="0" w:space="0" w:color="auto"/>
        <w:left w:val="none" w:sz="0" w:space="0" w:color="auto"/>
        <w:bottom w:val="none" w:sz="0" w:space="0" w:color="auto"/>
        <w:right w:val="none" w:sz="0" w:space="0" w:color="auto"/>
      </w:divBdr>
      <w:divsChild>
        <w:div w:id="314342001">
          <w:marLeft w:val="0"/>
          <w:marRight w:val="0"/>
          <w:marTop w:val="0"/>
          <w:marBottom w:val="0"/>
          <w:divBdr>
            <w:top w:val="none" w:sz="0" w:space="0" w:color="auto"/>
            <w:left w:val="none" w:sz="0" w:space="0" w:color="auto"/>
            <w:bottom w:val="none" w:sz="0" w:space="0" w:color="auto"/>
            <w:right w:val="none" w:sz="0" w:space="0" w:color="auto"/>
          </w:divBdr>
        </w:div>
      </w:divsChild>
    </w:div>
    <w:div w:id="2037804007">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21321563">
          <w:marLeft w:val="0"/>
          <w:marRight w:val="0"/>
          <w:marTop w:val="0"/>
          <w:marBottom w:val="0"/>
          <w:divBdr>
            <w:top w:val="none" w:sz="0" w:space="0" w:color="auto"/>
            <w:left w:val="none" w:sz="0" w:space="0" w:color="auto"/>
            <w:bottom w:val="none" w:sz="0" w:space="0" w:color="auto"/>
            <w:right w:val="none" w:sz="0" w:space="0" w:color="auto"/>
          </w:divBdr>
          <w:divsChild>
            <w:div w:id="1865363285">
              <w:marLeft w:val="0"/>
              <w:marRight w:val="0"/>
              <w:marTop w:val="0"/>
              <w:marBottom w:val="0"/>
              <w:divBdr>
                <w:top w:val="none" w:sz="0" w:space="0" w:color="auto"/>
                <w:left w:val="none" w:sz="0" w:space="0" w:color="auto"/>
                <w:bottom w:val="none" w:sz="0" w:space="0" w:color="auto"/>
                <w:right w:val="none" w:sz="0" w:space="0" w:color="auto"/>
              </w:divBdr>
              <w:divsChild>
                <w:div w:id="1424910576">
                  <w:marLeft w:val="0"/>
                  <w:marRight w:val="0"/>
                  <w:marTop w:val="0"/>
                  <w:marBottom w:val="0"/>
                  <w:divBdr>
                    <w:top w:val="none" w:sz="0" w:space="0" w:color="auto"/>
                    <w:left w:val="none" w:sz="0" w:space="0" w:color="auto"/>
                    <w:bottom w:val="none" w:sz="0" w:space="0" w:color="auto"/>
                    <w:right w:val="none" w:sz="0" w:space="0" w:color="auto"/>
                  </w:divBdr>
                  <w:divsChild>
                    <w:div w:id="826287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477054">
                          <w:marLeft w:val="0"/>
                          <w:marRight w:val="0"/>
                          <w:marTop w:val="0"/>
                          <w:marBottom w:val="0"/>
                          <w:divBdr>
                            <w:top w:val="none" w:sz="0" w:space="0" w:color="auto"/>
                            <w:left w:val="none" w:sz="0" w:space="0" w:color="auto"/>
                            <w:bottom w:val="none" w:sz="0" w:space="0" w:color="auto"/>
                            <w:right w:val="none" w:sz="0" w:space="0" w:color="auto"/>
                          </w:divBdr>
                          <w:divsChild>
                            <w:div w:id="9859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69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571</Words>
  <Characters>3373</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Burdová</dc:creator>
  <cp:keywords/>
  <dc:description/>
  <cp:lastModifiedBy>BeranovaM2</cp:lastModifiedBy>
  <cp:revision>3</cp:revision>
  <cp:lastPrinted>2017-12-17T19:17:00Z</cp:lastPrinted>
  <dcterms:created xsi:type="dcterms:W3CDTF">2020-03-17T12:14:00Z</dcterms:created>
  <dcterms:modified xsi:type="dcterms:W3CDTF">2020-03-17T12:16:00Z</dcterms:modified>
</cp:coreProperties>
</file>